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E2" w:rsidRPr="008465D0" w:rsidRDefault="005C0FE5" w:rsidP="005C0FE5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5D0">
        <w:rPr>
          <w:rFonts w:ascii="Times New Roman" w:hAnsi="Times New Roman" w:cs="Times New Roman"/>
          <w:sz w:val="28"/>
          <w:szCs w:val="28"/>
        </w:rPr>
        <w:t xml:space="preserve">Анализ материалов независимой оценки качества </w:t>
      </w:r>
      <w:r w:rsidR="008465D0" w:rsidRPr="008465D0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</w:p>
    <w:p w:rsidR="008465D0" w:rsidRPr="008465D0" w:rsidRDefault="008465D0" w:rsidP="005C0FE5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5D0">
        <w:rPr>
          <w:rFonts w:ascii="Times New Roman" w:hAnsi="Times New Roman" w:cs="Times New Roman"/>
          <w:sz w:val="28"/>
          <w:szCs w:val="28"/>
        </w:rPr>
        <w:t>образовательных учреждений района «</w:t>
      </w:r>
      <w:proofErr w:type="spellStart"/>
      <w:r w:rsidRPr="008465D0">
        <w:rPr>
          <w:rFonts w:ascii="Times New Roman" w:hAnsi="Times New Roman" w:cs="Times New Roman"/>
          <w:sz w:val="28"/>
          <w:szCs w:val="28"/>
        </w:rPr>
        <w:t>Мегино-Кангаласский</w:t>
      </w:r>
      <w:proofErr w:type="spellEnd"/>
      <w:r w:rsidRPr="008465D0">
        <w:rPr>
          <w:rFonts w:ascii="Times New Roman" w:hAnsi="Times New Roman" w:cs="Times New Roman"/>
          <w:sz w:val="28"/>
          <w:szCs w:val="28"/>
        </w:rPr>
        <w:t xml:space="preserve"> улус», </w:t>
      </w:r>
    </w:p>
    <w:p w:rsidR="008465D0" w:rsidRDefault="00675050" w:rsidP="005C0F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проведенных ООО «Курс о</w:t>
      </w:r>
      <w:r w:rsidR="008465D0" w:rsidRPr="008465D0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>азования</w:t>
      </w:r>
      <w:r w:rsidR="008465D0" w:rsidRPr="008465D0">
        <w:rPr>
          <w:rFonts w:ascii="Times New Roman" w:hAnsi="Times New Roman" w:cs="Times New Roman"/>
          <w:sz w:val="28"/>
          <w:szCs w:val="28"/>
        </w:rPr>
        <w:t>» в ноябре 2018 г.</w:t>
      </w:r>
    </w:p>
    <w:p w:rsidR="00A95A4B" w:rsidRDefault="00A95A4B" w:rsidP="005C0F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3BC" w:rsidRPr="006703BC" w:rsidRDefault="00A95A4B" w:rsidP="00670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D1833">
        <w:rPr>
          <w:rFonts w:ascii="Times New Roman" w:hAnsi="Times New Roman" w:cs="Times New Roman"/>
          <w:sz w:val="24"/>
          <w:szCs w:val="24"/>
        </w:rPr>
        <w:t xml:space="preserve">  </w:t>
      </w:r>
      <w:r w:rsidR="002D58E2">
        <w:rPr>
          <w:rFonts w:ascii="Times New Roman" w:hAnsi="Times New Roman" w:cs="Times New Roman"/>
          <w:sz w:val="24"/>
          <w:szCs w:val="24"/>
        </w:rPr>
        <w:t xml:space="preserve">  </w:t>
      </w:r>
      <w:r w:rsidR="006703BC">
        <w:rPr>
          <w:rFonts w:ascii="Times New Roman" w:hAnsi="Times New Roman" w:cs="Times New Roman"/>
          <w:sz w:val="24"/>
          <w:szCs w:val="24"/>
        </w:rPr>
        <w:t>Анализ составлен на основе э</w:t>
      </w:r>
      <w:r w:rsidR="006703BC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кспертного заключения, подготовленного</w:t>
      </w:r>
      <w:r w:rsidR="006703BC" w:rsidRPr="006703BC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 </w:t>
      </w:r>
      <w:r w:rsidR="006703BC" w:rsidRPr="006703BC">
        <w:rPr>
          <w:rFonts w:ascii="Times New Roman" w:eastAsia="+mn-ea" w:hAnsi="Times New Roman" w:cs="Times New Roman"/>
          <w:bCs/>
          <w:color w:val="000000"/>
          <w:kern w:val="1"/>
          <w:sz w:val="24"/>
          <w:szCs w:val="24"/>
        </w:rPr>
        <w:t>организаци</w:t>
      </w:r>
      <w:r w:rsidR="006703BC" w:rsidRPr="006703BC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ей</w:t>
      </w:r>
      <w:r w:rsidR="006703BC" w:rsidRPr="006703BC">
        <w:rPr>
          <w:rFonts w:ascii="Times New Roman" w:eastAsia="+mn-ea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="006703BC" w:rsidRPr="006703BC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– </w:t>
      </w:r>
      <w:r w:rsidR="006703BC" w:rsidRPr="006703BC">
        <w:rPr>
          <w:rFonts w:ascii="Times New Roman" w:eastAsia="+mn-ea" w:hAnsi="Times New Roman" w:cs="Times New Roman"/>
          <w:bCs/>
          <w:color w:val="000000"/>
          <w:kern w:val="1"/>
          <w:sz w:val="24"/>
          <w:szCs w:val="24"/>
        </w:rPr>
        <w:t>оператор</w:t>
      </w:r>
      <w:r w:rsidR="006703BC" w:rsidRPr="006703BC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ом </w:t>
      </w:r>
      <w:r w:rsidR="006703BC" w:rsidRPr="006703BC">
        <w:rPr>
          <w:rFonts w:ascii="Times New Roman" w:eastAsia="+mn-ea" w:hAnsi="Times New Roman" w:cs="Times New Roman"/>
          <w:b/>
          <w:bCs/>
          <w:color w:val="000000"/>
          <w:sz w:val="24"/>
          <w:szCs w:val="24"/>
        </w:rPr>
        <w:t>ООО</w:t>
      </w:r>
      <w:r w:rsidR="006703BC" w:rsidRPr="006703BC">
        <w:rPr>
          <w:rFonts w:ascii="Times New Roman" w:hAnsi="Times New Roman" w:cs="Times New Roman"/>
          <w:b/>
          <w:sz w:val="24"/>
          <w:szCs w:val="24"/>
        </w:rPr>
        <w:t xml:space="preserve"> «Курс образования»</w:t>
      </w:r>
      <w:r w:rsidR="006703BC" w:rsidRPr="006703B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F4727C" w:rsidRPr="00F4727C">
        <w:rPr>
          <w:rFonts w:ascii="Times New Roman" w:hAnsi="Times New Roman" w:cs="Times New Roman"/>
          <w:snapToGrid w:val="0"/>
          <w:sz w:val="24"/>
          <w:szCs w:val="24"/>
        </w:rPr>
        <w:t>(Москва)</w:t>
      </w:r>
      <w:r w:rsidR="00F4727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6703BC" w:rsidRPr="006703BC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н</w:t>
      </w:r>
      <w:r w:rsidR="006703BC" w:rsidRPr="006703BC">
        <w:rPr>
          <w:rFonts w:ascii="Times New Roman" w:eastAsia="Arial" w:hAnsi="Times New Roman" w:cs="Times New Roman"/>
          <w:kern w:val="1"/>
          <w:sz w:val="24"/>
          <w:szCs w:val="24"/>
        </w:rPr>
        <w:t xml:space="preserve">а основании Государственного контракта № 0116200007918005802_97226  от 17 сентября 2018 года на оказание услуг по независимой оценке качества образования </w:t>
      </w:r>
      <w:r w:rsidR="00B917E2">
        <w:rPr>
          <w:rFonts w:ascii="Times New Roman" w:eastAsia="Arial" w:hAnsi="Times New Roman" w:cs="Times New Roman"/>
          <w:kern w:val="1"/>
          <w:sz w:val="24"/>
          <w:szCs w:val="24"/>
        </w:rPr>
        <w:t>с Министерством образования</w:t>
      </w:r>
      <w:r w:rsidR="001E48FD" w:rsidRPr="001E48FD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="001E48FD">
        <w:rPr>
          <w:rFonts w:ascii="Times New Roman" w:eastAsia="Arial" w:hAnsi="Times New Roman" w:cs="Times New Roman"/>
          <w:kern w:val="1"/>
          <w:sz w:val="24"/>
          <w:szCs w:val="24"/>
        </w:rPr>
        <w:t xml:space="preserve">Республики Саха (Якутия). </w:t>
      </w:r>
      <w:r w:rsidR="00B917E2">
        <w:rPr>
          <w:rFonts w:ascii="Times New Roman" w:eastAsia="Arial" w:hAnsi="Times New Roman" w:cs="Times New Roman"/>
          <w:kern w:val="1"/>
          <w:sz w:val="24"/>
          <w:szCs w:val="24"/>
        </w:rPr>
        <w:t xml:space="preserve"> Данной  процедурой охвачены 441  </w:t>
      </w:r>
      <w:r w:rsidR="00B96771" w:rsidRPr="00B96771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="00B96771" w:rsidRPr="008465D0">
        <w:rPr>
          <w:rFonts w:ascii="Times New Roman" w:hAnsi="Times New Roman" w:cs="Times New Roman"/>
          <w:sz w:val="28"/>
          <w:szCs w:val="28"/>
        </w:rPr>
        <w:t xml:space="preserve"> </w:t>
      </w:r>
      <w:r w:rsidR="001E48FD">
        <w:rPr>
          <w:rFonts w:ascii="Times New Roman" w:eastAsia="Arial" w:hAnsi="Times New Roman" w:cs="Times New Roman"/>
          <w:kern w:val="1"/>
          <w:sz w:val="24"/>
          <w:szCs w:val="24"/>
        </w:rPr>
        <w:t>Р</w:t>
      </w:r>
      <w:proofErr w:type="gramStart"/>
      <w:r w:rsidR="001E48FD">
        <w:rPr>
          <w:rFonts w:ascii="Times New Roman" w:eastAsia="Arial" w:hAnsi="Times New Roman" w:cs="Times New Roman"/>
          <w:kern w:val="1"/>
          <w:sz w:val="24"/>
          <w:szCs w:val="24"/>
        </w:rPr>
        <w:t>С(</w:t>
      </w:r>
      <w:proofErr w:type="gramEnd"/>
      <w:r w:rsidR="001E48FD">
        <w:rPr>
          <w:rFonts w:ascii="Times New Roman" w:eastAsia="Arial" w:hAnsi="Times New Roman" w:cs="Times New Roman"/>
          <w:kern w:val="1"/>
          <w:sz w:val="24"/>
          <w:szCs w:val="24"/>
        </w:rPr>
        <w:t>Я).</w:t>
      </w:r>
      <w:r w:rsidR="00B917E2">
        <w:rPr>
          <w:rFonts w:ascii="Times New Roman" w:eastAsia="Arial" w:hAnsi="Times New Roman" w:cs="Times New Roman"/>
          <w:kern w:val="1"/>
          <w:sz w:val="24"/>
          <w:szCs w:val="24"/>
        </w:rPr>
        <w:t xml:space="preserve"> По </w:t>
      </w:r>
      <w:proofErr w:type="spellStart"/>
      <w:r w:rsidR="00B917E2">
        <w:rPr>
          <w:rFonts w:ascii="Times New Roman" w:eastAsia="Arial" w:hAnsi="Times New Roman" w:cs="Times New Roman"/>
          <w:kern w:val="1"/>
          <w:sz w:val="24"/>
          <w:szCs w:val="24"/>
        </w:rPr>
        <w:t>Мегино-Кангаласскому</w:t>
      </w:r>
      <w:proofErr w:type="spellEnd"/>
      <w:r w:rsidR="00B917E2">
        <w:rPr>
          <w:rFonts w:ascii="Times New Roman" w:eastAsia="Arial" w:hAnsi="Times New Roman" w:cs="Times New Roman"/>
          <w:kern w:val="1"/>
          <w:sz w:val="24"/>
          <w:szCs w:val="24"/>
        </w:rPr>
        <w:t xml:space="preserve"> р</w:t>
      </w:r>
      <w:r w:rsidR="001E48FD">
        <w:rPr>
          <w:rFonts w:ascii="Times New Roman" w:eastAsia="Arial" w:hAnsi="Times New Roman" w:cs="Times New Roman"/>
          <w:kern w:val="1"/>
          <w:sz w:val="24"/>
          <w:szCs w:val="24"/>
        </w:rPr>
        <w:t>-</w:t>
      </w:r>
      <w:r w:rsidR="00B917E2">
        <w:rPr>
          <w:rFonts w:ascii="Times New Roman" w:eastAsia="Arial" w:hAnsi="Times New Roman" w:cs="Times New Roman"/>
          <w:kern w:val="1"/>
          <w:sz w:val="24"/>
          <w:szCs w:val="24"/>
        </w:rPr>
        <w:t xml:space="preserve">ну охвачены все 36  </w:t>
      </w:r>
      <w:r w:rsidR="00B96771" w:rsidRPr="00B96771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="001E48FD">
        <w:rPr>
          <w:rFonts w:ascii="Times New Roman" w:hAnsi="Times New Roman" w:cs="Times New Roman"/>
          <w:sz w:val="24"/>
          <w:szCs w:val="24"/>
        </w:rPr>
        <w:t>,</w:t>
      </w:r>
      <w:r w:rsidR="00B96771" w:rsidRPr="008465D0">
        <w:rPr>
          <w:rFonts w:ascii="Times New Roman" w:hAnsi="Times New Roman" w:cs="Times New Roman"/>
          <w:sz w:val="28"/>
          <w:szCs w:val="28"/>
        </w:rPr>
        <w:t xml:space="preserve"> </w:t>
      </w:r>
      <w:r w:rsidR="00B917E2">
        <w:rPr>
          <w:rFonts w:ascii="Times New Roman" w:eastAsia="Arial" w:hAnsi="Times New Roman" w:cs="Times New Roman"/>
          <w:kern w:val="1"/>
          <w:sz w:val="24"/>
          <w:szCs w:val="24"/>
        </w:rPr>
        <w:t>как и в 2016-м году.</w:t>
      </w:r>
    </w:p>
    <w:p w:rsidR="006703BC" w:rsidRPr="006703BC" w:rsidRDefault="00307FFA" w:rsidP="006703BC">
      <w:pPr>
        <w:widowControl w:val="0"/>
        <w:suppressAutoHyphens/>
        <w:spacing w:line="240" w:lineRule="auto"/>
        <w:rPr>
          <w:rFonts w:ascii="Times New Roman" w:eastAsia="+mn-e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Источниками</w:t>
      </w:r>
      <w:r w:rsidRPr="006703BC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 </w:t>
      </w:r>
      <w:r w:rsidRPr="00D65466">
        <w:rPr>
          <w:rFonts w:ascii="Times New Roman" w:eastAsia="+mn-ea" w:hAnsi="Times New Roman" w:cs="Times New Roman"/>
          <w:bCs/>
          <w:i/>
          <w:color w:val="000000"/>
          <w:sz w:val="24"/>
          <w:szCs w:val="24"/>
          <w:u w:val="single"/>
        </w:rPr>
        <w:t>информации</w:t>
      </w:r>
      <w:r w:rsidRPr="006703BC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 для </w:t>
      </w:r>
      <w:r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данного</w:t>
      </w:r>
      <w:r w:rsidRPr="006703BC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 анализа</w:t>
      </w:r>
      <w:r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 вышеуказанная организация использовала</w:t>
      </w:r>
      <w:r w:rsidR="006703BC" w:rsidRPr="006703BC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:</w:t>
      </w:r>
    </w:p>
    <w:p w:rsidR="006703BC" w:rsidRPr="00D65466" w:rsidRDefault="006703BC" w:rsidP="006703BC">
      <w:pPr>
        <w:pStyle w:val="a3"/>
        <w:widowControl w:val="0"/>
        <w:numPr>
          <w:ilvl w:val="0"/>
          <w:numId w:val="1"/>
        </w:numPr>
        <w:suppressAutoHyphens/>
        <w:spacing w:line="240" w:lineRule="auto"/>
        <w:rPr>
          <w:rFonts w:eastAsia="+mn-ea" w:cs="Times New Roman"/>
          <w:bCs/>
          <w:i/>
          <w:color w:val="000000"/>
          <w:szCs w:val="24"/>
        </w:rPr>
      </w:pPr>
      <w:r w:rsidRPr="00D65466">
        <w:rPr>
          <w:rFonts w:eastAsia="+mn-ea" w:cs="Times New Roman"/>
          <w:bCs/>
          <w:i/>
          <w:color w:val="000000"/>
          <w:szCs w:val="24"/>
        </w:rPr>
        <w:t xml:space="preserve">официальные </w:t>
      </w:r>
      <w:r w:rsidRPr="00D65466">
        <w:rPr>
          <w:rFonts w:eastAsia="+mn-ea" w:cs="Times New Roman"/>
          <w:bCs/>
          <w:i/>
          <w:color w:val="000000"/>
          <w:szCs w:val="24"/>
          <w:u w:val="single"/>
        </w:rPr>
        <w:t>сайты</w:t>
      </w:r>
      <w:r w:rsidRPr="00D65466">
        <w:rPr>
          <w:rFonts w:eastAsia="+mn-ea" w:cs="Times New Roman"/>
          <w:bCs/>
          <w:i/>
          <w:color w:val="000000"/>
          <w:szCs w:val="24"/>
        </w:rPr>
        <w:t xml:space="preserve"> организаций, осуществляющих образовательную деятельность в информационно-телекоммуникационной сети «Интернет», </w:t>
      </w:r>
      <w:r w:rsidRPr="00D65466">
        <w:rPr>
          <w:rFonts w:eastAsia="+mn-ea" w:cs="Times New Roman"/>
          <w:bCs/>
          <w:i/>
          <w:color w:val="000000"/>
          <w:szCs w:val="24"/>
          <w:u w:val="single"/>
        </w:rPr>
        <w:t>информационные стенды</w:t>
      </w:r>
      <w:r w:rsidRPr="00D65466">
        <w:rPr>
          <w:rFonts w:eastAsia="+mn-ea" w:cs="Times New Roman"/>
          <w:bCs/>
          <w:i/>
          <w:color w:val="000000"/>
          <w:szCs w:val="24"/>
        </w:rPr>
        <w:t xml:space="preserve"> в помещениях организаций, оказывающие образовательные услуги;</w:t>
      </w:r>
    </w:p>
    <w:p w:rsidR="006703BC" w:rsidRPr="00D65466" w:rsidRDefault="006703BC" w:rsidP="006703BC">
      <w:pPr>
        <w:pStyle w:val="a3"/>
        <w:widowControl w:val="0"/>
        <w:numPr>
          <w:ilvl w:val="0"/>
          <w:numId w:val="1"/>
        </w:numPr>
        <w:suppressAutoHyphens/>
        <w:spacing w:line="240" w:lineRule="auto"/>
        <w:rPr>
          <w:rFonts w:eastAsia="+mn-ea" w:cs="Times New Roman"/>
          <w:bCs/>
          <w:i/>
          <w:color w:val="000000"/>
          <w:szCs w:val="24"/>
        </w:rPr>
      </w:pPr>
      <w:r w:rsidRPr="00D65466">
        <w:rPr>
          <w:rFonts w:eastAsia="+mn-ea" w:cs="Times New Roman"/>
          <w:bCs/>
          <w:i/>
          <w:color w:val="000000"/>
          <w:szCs w:val="24"/>
        </w:rPr>
        <w:t xml:space="preserve">официальный </w:t>
      </w:r>
      <w:r w:rsidRPr="00D65466">
        <w:rPr>
          <w:rFonts w:eastAsia="+mn-ea" w:cs="Times New Roman"/>
          <w:bCs/>
          <w:i/>
          <w:color w:val="000000"/>
          <w:szCs w:val="24"/>
          <w:u w:val="single"/>
        </w:rPr>
        <w:t>сайт</w:t>
      </w:r>
      <w:r w:rsidRPr="00D65466">
        <w:rPr>
          <w:rFonts w:eastAsia="+mn-ea" w:cs="Times New Roman"/>
          <w:bCs/>
          <w:i/>
          <w:color w:val="000000"/>
          <w:szCs w:val="24"/>
        </w:rPr>
        <w:t xml:space="preserve"> для размещения информации о государственных и муниципальных учреждениях в информационно-телекоммуникационной сети «Интернет» http://bus.gov.ru/;</w:t>
      </w:r>
    </w:p>
    <w:p w:rsidR="006703BC" w:rsidRPr="00D65466" w:rsidRDefault="006703BC" w:rsidP="006703BC">
      <w:pPr>
        <w:pStyle w:val="a3"/>
        <w:widowControl w:val="0"/>
        <w:numPr>
          <w:ilvl w:val="0"/>
          <w:numId w:val="1"/>
        </w:numPr>
        <w:suppressAutoHyphens/>
        <w:spacing w:line="240" w:lineRule="auto"/>
        <w:rPr>
          <w:rFonts w:eastAsia="+mn-ea" w:cs="Times New Roman"/>
          <w:bCs/>
          <w:i/>
          <w:color w:val="000000"/>
          <w:szCs w:val="24"/>
        </w:rPr>
      </w:pPr>
      <w:r w:rsidRPr="00D65466">
        <w:rPr>
          <w:rFonts w:eastAsia="+mn-ea" w:cs="Times New Roman"/>
          <w:bCs/>
          <w:i/>
          <w:color w:val="000000"/>
          <w:szCs w:val="24"/>
        </w:rPr>
        <w:t xml:space="preserve">отчеты о </w:t>
      </w:r>
      <w:proofErr w:type="spellStart"/>
      <w:r w:rsidRPr="00D65466">
        <w:rPr>
          <w:rFonts w:eastAsia="+mn-ea" w:cs="Times New Roman"/>
          <w:bCs/>
          <w:i/>
          <w:color w:val="000000"/>
          <w:szCs w:val="24"/>
          <w:u w:val="single"/>
        </w:rPr>
        <w:t>самообследовании</w:t>
      </w:r>
      <w:proofErr w:type="spellEnd"/>
      <w:r w:rsidRPr="00D65466">
        <w:rPr>
          <w:rFonts w:eastAsia="+mn-ea" w:cs="Times New Roman"/>
          <w:bCs/>
          <w:i/>
          <w:color w:val="000000"/>
          <w:szCs w:val="24"/>
          <w:u w:val="single"/>
        </w:rPr>
        <w:t xml:space="preserve"> </w:t>
      </w:r>
      <w:r w:rsidRPr="00D65466">
        <w:rPr>
          <w:rFonts w:eastAsia="+mn-ea" w:cs="Times New Roman"/>
          <w:bCs/>
          <w:i/>
          <w:color w:val="000000"/>
          <w:szCs w:val="24"/>
        </w:rPr>
        <w:t>организаций;</w:t>
      </w:r>
      <w:r w:rsidR="008F2506">
        <w:rPr>
          <w:rFonts w:eastAsia="+mn-ea" w:cs="Times New Roman"/>
          <w:bCs/>
          <w:i/>
          <w:color w:val="000000"/>
          <w:szCs w:val="24"/>
        </w:rPr>
        <w:t xml:space="preserve"> </w:t>
      </w:r>
    </w:p>
    <w:p w:rsidR="006703BC" w:rsidRDefault="006703BC" w:rsidP="006703BC">
      <w:pPr>
        <w:pStyle w:val="a3"/>
        <w:widowControl w:val="0"/>
        <w:numPr>
          <w:ilvl w:val="0"/>
          <w:numId w:val="1"/>
        </w:numPr>
        <w:suppressAutoHyphens/>
        <w:spacing w:line="240" w:lineRule="auto"/>
        <w:rPr>
          <w:rFonts w:eastAsia="+mn-ea" w:cs="Times New Roman"/>
          <w:bCs/>
          <w:i/>
          <w:color w:val="000000"/>
          <w:szCs w:val="24"/>
        </w:rPr>
      </w:pPr>
      <w:r w:rsidRPr="00D65466">
        <w:rPr>
          <w:rFonts w:eastAsia="+mn-ea" w:cs="Times New Roman"/>
          <w:bCs/>
          <w:i/>
          <w:color w:val="000000"/>
          <w:szCs w:val="24"/>
          <w:u w:val="single"/>
        </w:rPr>
        <w:t>сайты</w:t>
      </w:r>
      <w:r w:rsidRPr="00D65466">
        <w:rPr>
          <w:rFonts w:eastAsia="+mn-ea" w:cs="Times New Roman"/>
          <w:bCs/>
          <w:i/>
          <w:color w:val="000000"/>
          <w:szCs w:val="24"/>
        </w:rPr>
        <w:t xml:space="preserve"> муниципальных органов </w:t>
      </w:r>
      <w:r w:rsidRPr="00D65466">
        <w:rPr>
          <w:rFonts w:eastAsia="+mn-ea" w:cs="Times New Roman"/>
          <w:bCs/>
          <w:i/>
          <w:color w:val="000000"/>
          <w:szCs w:val="24"/>
          <w:u w:val="single"/>
        </w:rPr>
        <w:t>управления образованием</w:t>
      </w:r>
      <w:r w:rsidR="00F4727C">
        <w:rPr>
          <w:rFonts w:eastAsia="+mn-ea" w:cs="Times New Roman"/>
          <w:bCs/>
          <w:i/>
          <w:color w:val="000000"/>
          <w:szCs w:val="24"/>
        </w:rPr>
        <w:t>;</w:t>
      </w:r>
    </w:p>
    <w:p w:rsidR="00F4727C" w:rsidRPr="00D65466" w:rsidRDefault="00F4727C" w:rsidP="006703BC">
      <w:pPr>
        <w:pStyle w:val="a3"/>
        <w:widowControl w:val="0"/>
        <w:numPr>
          <w:ilvl w:val="0"/>
          <w:numId w:val="1"/>
        </w:numPr>
        <w:suppressAutoHyphens/>
        <w:spacing w:line="240" w:lineRule="auto"/>
        <w:rPr>
          <w:rFonts w:eastAsia="+mn-ea" w:cs="Times New Roman"/>
          <w:bCs/>
          <w:i/>
          <w:color w:val="000000"/>
          <w:szCs w:val="24"/>
        </w:rPr>
      </w:pPr>
      <w:r>
        <w:rPr>
          <w:rFonts w:eastAsia="+mn-ea" w:cs="Times New Roman"/>
          <w:bCs/>
          <w:i/>
          <w:color w:val="000000"/>
          <w:szCs w:val="24"/>
        </w:rPr>
        <w:t>анкетирование пользователей образовательных услуг</w:t>
      </w:r>
      <w:r w:rsidR="00E4122D">
        <w:rPr>
          <w:rFonts w:eastAsia="+mn-ea" w:cs="Times New Roman"/>
          <w:bCs/>
          <w:i/>
          <w:color w:val="000000"/>
          <w:szCs w:val="24"/>
        </w:rPr>
        <w:t xml:space="preserve">, руководителей </w:t>
      </w:r>
      <w:r w:rsidR="00E4122D" w:rsidRPr="00E4122D">
        <w:rPr>
          <w:rFonts w:cs="Times New Roman"/>
          <w:i/>
          <w:szCs w:val="24"/>
        </w:rPr>
        <w:t>образовательных учреждений</w:t>
      </w:r>
      <w:r w:rsidR="00E4122D">
        <w:rPr>
          <w:rFonts w:cs="Times New Roman"/>
          <w:i/>
          <w:szCs w:val="24"/>
        </w:rPr>
        <w:t>.</w:t>
      </w:r>
    </w:p>
    <w:p w:rsidR="006703BC" w:rsidRPr="006703BC" w:rsidRDefault="006703BC" w:rsidP="006703BC">
      <w:pPr>
        <w:pStyle w:val="a3"/>
        <w:widowControl w:val="0"/>
        <w:suppressAutoHyphens/>
        <w:spacing w:line="240" w:lineRule="auto"/>
        <w:rPr>
          <w:rFonts w:eastAsia="+mn-ea" w:cs="Times New Roman"/>
          <w:bCs/>
          <w:color w:val="000000"/>
          <w:szCs w:val="24"/>
        </w:rPr>
      </w:pPr>
    </w:p>
    <w:p w:rsidR="009A5BC1" w:rsidRDefault="00A839FF" w:rsidP="009A5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32B0" w:rsidRPr="00E959CB">
        <w:rPr>
          <w:rFonts w:ascii="Times New Roman" w:hAnsi="Times New Roman" w:cs="Times New Roman"/>
          <w:sz w:val="24"/>
          <w:szCs w:val="24"/>
        </w:rPr>
        <w:t xml:space="preserve">Анализ состоит из </w:t>
      </w:r>
      <w:r w:rsidR="00E959CB" w:rsidRPr="00E959CB">
        <w:rPr>
          <w:rFonts w:ascii="Times New Roman" w:hAnsi="Times New Roman" w:cs="Times New Roman"/>
          <w:sz w:val="24"/>
          <w:szCs w:val="24"/>
        </w:rPr>
        <w:t xml:space="preserve">2-х блоков, </w:t>
      </w:r>
      <w:r w:rsidR="006C6ECE">
        <w:rPr>
          <w:rFonts w:ascii="Times New Roman" w:hAnsi="Times New Roman" w:cs="Times New Roman"/>
          <w:sz w:val="24"/>
          <w:szCs w:val="24"/>
        </w:rPr>
        <w:t>критерии</w:t>
      </w:r>
      <w:r w:rsidR="00E959CB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="006C6ECE">
        <w:rPr>
          <w:rFonts w:ascii="Times New Roman" w:hAnsi="Times New Roman" w:cs="Times New Roman"/>
          <w:sz w:val="24"/>
          <w:szCs w:val="24"/>
        </w:rPr>
        <w:t>ы</w:t>
      </w:r>
      <w:r w:rsidR="00E959CB">
        <w:rPr>
          <w:rFonts w:ascii="Times New Roman" w:hAnsi="Times New Roman" w:cs="Times New Roman"/>
          <w:sz w:val="24"/>
          <w:szCs w:val="24"/>
        </w:rPr>
        <w:t xml:space="preserve"> на основе Методических</w:t>
      </w:r>
      <w:r w:rsidR="00E959CB" w:rsidRPr="00E959CB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E959CB">
        <w:rPr>
          <w:rFonts w:ascii="Times New Roman" w:hAnsi="Times New Roman" w:cs="Times New Roman"/>
          <w:sz w:val="24"/>
          <w:szCs w:val="24"/>
        </w:rPr>
        <w:t xml:space="preserve">й, </w:t>
      </w:r>
      <w:r w:rsidR="00E959CB" w:rsidRPr="003432B0">
        <w:rPr>
          <w:i/>
          <w:szCs w:val="24"/>
        </w:rPr>
        <w:t xml:space="preserve"> </w:t>
      </w:r>
      <w:r w:rsidR="00E959CB" w:rsidRPr="00E959CB">
        <w:rPr>
          <w:rFonts w:ascii="Times New Roman" w:hAnsi="Times New Roman" w:cs="Times New Roman"/>
          <w:sz w:val="24"/>
          <w:szCs w:val="24"/>
        </w:rPr>
        <w:t xml:space="preserve">утвержденных </w:t>
      </w:r>
      <w:r w:rsidR="009A5BC1">
        <w:rPr>
          <w:rFonts w:ascii="Times New Roman" w:hAnsi="Times New Roman" w:cs="Times New Roman"/>
          <w:sz w:val="24"/>
          <w:szCs w:val="24"/>
        </w:rPr>
        <w:t>Министерствами.</w:t>
      </w:r>
    </w:p>
    <w:p w:rsidR="003432B0" w:rsidRPr="00050F0D" w:rsidRDefault="00B017E2" w:rsidP="009A5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1-й блок: </w:t>
      </w:r>
      <w:r w:rsidR="003432B0" w:rsidRPr="00050F0D">
        <w:rPr>
          <w:rFonts w:ascii="Times New Roman" w:hAnsi="Times New Roman" w:cs="Times New Roman"/>
          <w:sz w:val="24"/>
          <w:szCs w:val="24"/>
          <w:u w:val="single"/>
        </w:rPr>
        <w:t>Интегральный показатель оценки качества предоставляемых услуг</w:t>
      </w:r>
      <w:r w:rsidR="003432B0" w:rsidRPr="00050F0D">
        <w:rPr>
          <w:rFonts w:ascii="Times New Roman" w:hAnsi="Times New Roman" w:cs="Times New Roman"/>
          <w:sz w:val="24"/>
          <w:szCs w:val="24"/>
        </w:rPr>
        <w:t>.</w:t>
      </w:r>
      <w:r w:rsidR="003432B0">
        <w:rPr>
          <w:szCs w:val="24"/>
        </w:rPr>
        <w:t xml:space="preserve"> </w:t>
      </w:r>
      <w:r w:rsidR="003432B0" w:rsidRPr="00050F0D">
        <w:rPr>
          <w:rFonts w:ascii="Times New Roman" w:hAnsi="Times New Roman" w:cs="Times New Roman"/>
          <w:i/>
          <w:sz w:val="24"/>
          <w:szCs w:val="24"/>
        </w:rPr>
        <w:t xml:space="preserve">В соответствии с Методическими рекомендациями по расчету показателей независимой оценки качества образовательной деятельности организаций, осуществляющих образовательную деятельность (утв. зам. Министра образования и науки Российской Федерации </w:t>
      </w:r>
      <w:proofErr w:type="spellStart"/>
      <w:r w:rsidR="003432B0" w:rsidRPr="00050F0D">
        <w:rPr>
          <w:rFonts w:ascii="Times New Roman" w:hAnsi="Times New Roman" w:cs="Times New Roman"/>
          <w:i/>
          <w:sz w:val="24"/>
          <w:szCs w:val="24"/>
        </w:rPr>
        <w:t>А.Б.Повалко</w:t>
      </w:r>
      <w:proofErr w:type="spellEnd"/>
      <w:r w:rsidR="003432B0" w:rsidRPr="00050F0D">
        <w:rPr>
          <w:rFonts w:ascii="Times New Roman" w:hAnsi="Times New Roman" w:cs="Times New Roman"/>
          <w:i/>
          <w:sz w:val="24"/>
          <w:szCs w:val="24"/>
        </w:rPr>
        <w:t xml:space="preserve"> от 15 сентября 2016 года N АП-87/02вн)</w:t>
      </w:r>
    </w:p>
    <w:p w:rsidR="007050D6" w:rsidRDefault="00B017E2" w:rsidP="00B017E2">
      <w:pPr>
        <w:pStyle w:val="a7"/>
        <w:spacing w:after="0" w:line="240" w:lineRule="auto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u w:val="single"/>
          <w:lang w:val="ru-RU"/>
        </w:rPr>
        <w:t xml:space="preserve">2-й блок: </w:t>
      </w:r>
      <w:r w:rsidR="003432B0" w:rsidRPr="003432B0">
        <w:rPr>
          <w:rFonts w:ascii="Times New Roman" w:hAnsi="Times New Roman"/>
          <w:u w:val="single"/>
          <w:lang w:val="ru-RU"/>
        </w:rPr>
        <w:t>Оценка качества оказания услуг</w:t>
      </w:r>
      <w:r w:rsidR="003432B0" w:rsidRPr="003432B0">
        <w:rPr>
          <w:lang w:val="ru-RU"/>
        </w:rPr>
        <w:t xml:space="preserve">. </w:t>
      </w:r>
      <w:r w:rsidR="003432B0" w:rsidRPr="003432B0">
        <w:rPr>
          <w:rFonts w:ascii="Times New Roman" w:hAnsi="Times New Roman"/>
          <w:i/>
          <w:lang w:val="ru-RU"/>
        </w:rPr>
        <w:t xml:space="preserve">В соответствии с Приказом Минтруда России от 31.05.2018 N 344н «Об утверждении Единого порядка расчета показателей, характеризующих общие критерии </w:t>
      </w:r>
      <w:proofErr w:type="gramStart"/>
      <w:r w:rsidR="003432B0" w:rsidRPr="003432B0">
        <w:rPr>
          <w:rFonts w:ascii="Times New Roman" w:hAnsi="Times New Roman"/>
          <w:i/>
          <w:lang w:val="ru-RU"/>
        </w:rPr>
        <w:t>оценки качества условий оказания услуг</w:t>
      </w:r>
      <w:proofErr w:type="gramEnd"/>
      <w:r w:rsidR="003432B0" w:rsidRPr="003432B0">
        <w:rPr>
          <w:rFonts w:ascii="Times New Roman" w:hAnsi="Times New Roman"/>
          <w:i/>
          <w:lang w:val="ru-RU"/>
        </w:rPr>
        <w:t xml:space="preserve"> организациями в сфере культуры, охраны здоровья, образования, социального обслуживания и федеральными</w:t>
      </w:r>
      <w:r w:rsidR="007050D6">
        <w:rPr>
          <w:rFonts w:ascii="Times New Roman" w:hAnsi="Times New Roman"/>
          <w:i/>
          <w:lang w:val="ru-RU"/>
        </w:rPr>
        <w:t xml:space="preserve"> учреждениями медико-социальной</w:t>
      </w:r>
    </w:p>
    <w:p w:rsidR="008F2506" w:rsidRPr="00F4727C" w:rsidRDefault="003432B0" w:rsidP="00F4727C">
      <w:pPr>
        <w:pStyle w:val="a7"/>
        <w:spacing w:after="0" w:line="240" w:lineRule="auto"/>
        <w:ind w:left="720"/>
        <w:rPr>
          <w:rFonts w:ascii="Times New Roman" w:hAnsi="Times New Roman"/>
          <w:i/>
          <w:lang w:val="ru-RU"/>
        </w:rPr>
      </w:pPr>
      <w:r w:rsidRPr="003432B0">
        <w:rPr>
          <w:rFonts w:ascii="Times New Roman" w:hAnsi="Times New Roman"/>
          <w:i/>
          <w:lang w:val="ru-RU"/>
        </w:rPr>
        <w:t>экспертизы</w:t>
      </w:r>
      <w:proofErr w:type="gramStart"/>
      <w:r w:rsidRPr="003432B0">
        <w:rPr>
          <w:rFonts w:ascii="Times New Roman" w:hAnsi="Times New Roman"/>
          <w:i/>
          <w:lang w:val="ru-RU"/>
        </w:rPr>
        <w:t>»</w:t>
      </w:r>
      <w:r w:rsidRPr="007050D6">
        <w:rPr>
          <w:i/>
          <w:lang w:val="ru-RU"/>
        </w:rPr>
        <w:t>(</w:t>
      </w:r>
      <w:proofErr w:type="gramEnd"/>
      <w:r w:rsidRPr="007050D6">
        <w:rPr>
          <w:i/>
          <w:lang w:val="ru-RU"/>
        </w:rPr>
        <w:t xml:space="preserve">Зарегистрировано в Минюсте России 11.10.2018 </w:t>
      </w:r>
      <w:r w:rsidRPr="007050D6">
        <w:rPr>
          <w:i/>
        </w:rPr>
        <w:t>N</w:t>
      </w:r>
      <w:r w:rsidRPr="007050D6">
        <w:rPr>
          <w:i/>
          <w:lang w:val="ru-RU"/>
        </w:rPr>
        <w:t xml:space="preserve"> 52409)</w:t>
      </w:r>
    </w:p>
    <w:p w:rsidR="006703BC" w:rsidRDefault="00BD1833" w:rsidP="00A95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Результаты экспертной оценки:</w:t>
      </w:r>
    </w:p>
    <w:p w:rsidR="009E210D" w:rsidRDefault="009E210D" w:rsidP="009E210D">
      <w:pPr>
        <w:pStyle w:val="a3"/>
        <w:numPr>
          <w:ilvl w:val="0"/>
          <w:numId w:val="2"/>
        </w:numPr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 xml:space="preserve"> </w:t>
      </w:r>
      <w:r w:rsidRPr="00C5294A">
        <w:rPr>
          <w:rFonts w:cs="Times New Roman"/>
          <w:szCs w:val="24"/>
          <w:u w:val="single"/>
        </w:rPr>
        <w:t xml:space="preserve">Сравнение среднего показателя по улусу с </w:t>
      </w:r>
      <w:r w:rsidRPr="00C5294A">
        <w:rPr>
          <w:rFonts w:cs="Times New Roman"/>
          <w:szCs w:val="24"/>
          <w:u w:val="single"/>
          <w:lang w:val="en-US"/>
        </w:rPr>
        <w:t>max</w:t>
      </w:r>
      <w:r w:rsidRPr="00C5294A">
        <w:rPr>
          <w:rFonts w:cs="Times New Roman"/>
          <w:szCs w:val="24"/>
          <w:u w:val="single"/>
        </w:rPr>
        <w:t xml:space="preserve"> возможным уровнем по 1 блоку:</w:t>
      </w:r>
    </w:p>
    <w:p w:rsidR="009E210D" w:rsidRPr="003B3631" w:rsidRDefault="00924503" w:rsidP="003B3631">
      <w:pPr>
        <w:pStyle w:val="a3"/>
        <w:jc w:val="center"/>
        <w:rPr>
          <w:rFonts w:cs="Times New Roman"/>
          <w:szCs w:val="24"/>
          <w:u w:val="single"/>
        </w:rPr>
      </w:pPr>
      <w:r w:rsidRPr="00924503">
        <w:rPr>
          <w:rFonts w:cs="Times New Roman"/>
          <w:noProof/>
          <w:szCs w:val="24"/>
          <w:u w:val="single"/>
          <w:lang w:eastAsia="ru-RU"/>
        </w:rPr>
        <w:drawing>
          <wp:inline distT="0" distB="0" distL="0" distR="0">
            <wp:extent cx="7761821" cy="2527540"/>
            <wp:effectExtent l="19050" t="0" r="10579" b="6110"/>
            <wp:docPr id="1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34299" w:rsidRDefault="00734299" w:rsidP="00734299">
      <w:pPr>
        <w:ind w:left="144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Выводы:</w:t>
      </w:r>
    </w:p>
    <w:p w:rsidR="0035012E" w:rsidRPr="0035012E" w:rsidRDefault="0035012E" w:rsidP="00734299">
      <w:pPr>
        <w:pStyle w:val="a3"/>
        <w:numPr>
          <w:ilvl w:val="0"/>
          <w:numId w:val="10"/>
        </w:numPr>
        <w:rPr>
          <w:rFonts w:cs="Times New Roman"/>
          <w:i/>
          <w:szCs w:val="24"/>
          <w:u w:val="single"/>
        </w:rPr>
      </w:pPr>
      <w:r>
        <w:rPr>
          <w:rFonts w:cs="Times New Roman"/>
          <w:szCs w:val="24"/>
        </w:rPr>
        <w:t xml:space="preserve">Остановимся только на </w:t>
      </w:r>
      <w:r w:rsidRPr="0035012E">
        <w:rPr>
          <w:rFonts w:cs="Times New Roman"/>
          <w:i/>
          <w:sz w:val="22"/>
        </w:rPr>
        <w:t>«Интегральных значениях…»</w:t>
      </w: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szCs w:val="24"/>
        </w:rPr>
        <w:t xml:space="preserve">этого блока (оранжевые </w:t>
      </w:r>
      <w:r w:rsidR="00201858">
        <w:rPr>
          <w:rFonts w:cs="Times New Roman"/>
          <w:szCs w:val="24"/>
        </w:rPr>
        <w:t>маркеры</w:t>
      </w:r>
      <w:r>
        <w:rPr>
          <w:rFonts w:cs="Times New Roman"/>
          <w:szCs w:val="24"/>
        </w:rPr>
        <w:t>);</w:t>
      </w:r>
    </w:p>
    <w:p w:rsidR="00734299" w:rsidRPr="00EB47DC" w:rsidRDefault="00734299" w:rsidP="00734299">
      <w:pPr>
        <w:pStyle w:val="a3"/>
        <w:numPr>
          <w:ilvl w:val="0"/>
          <w:numId w:val="10"/>
        </w:numPr>
        <w:rPr>
          <w:rFonts w:cs="Times New Roman"/>
          <w:i/>
          <w:szCs w:val="24"/>
          <w:u w:val="single"/>
        </w:rPr>
      </w:pPr>
      <w:r>
        <w:rPr>
          <w:rFonts w:cs="Times New Roman"/>
          <w:szCs w:val="24"/>
        </w:rPr>
        <w:t>По пункту 1. «</w:t>
      </w:r>
      <w:r w:rsidRPr="00EB47DC">
        <w:rPr>
          <w:rFonts w:cs="Times New Roman"/>
          <w:i/>
          <w:sz w:val="22"/>
        </w:rPr>
        <w:t>Интегральное значение критериев открытости и доступности информации об организации</w:t>
      </w:r>
      <w:r>
        <w:rPr>
          <w:rFonts w:cs="Times New Roman"/>
          <w:szCs w:val="24"/>
        </w:rPr>
        <w:t xml:space="preserve">» разница между фактическим уровнем по улусу и максимально возможным составила </w:t>
      </w:r>
      <w:r w:rsidRPr="003B3631">
        <w:rPr>
          <w:rFonts w:cs="Times New Roman"/>
          <w:b/>
          <w:szCs w:val="24"/>
        </w:rPr>
        <w:t>13 баллов</w:t>
      </w:r>
      <w:r>
        <w:rPr>
          <w:rFonts w:cs="Times New Roman"/>
          <w:szCs w:val="24"/>
        </w:rPr>
        <w:t>;</w:t>
      </w:r>
    </w:p>
    <w:p w:rsidR="00734299" w:rsidRPr="00EB47DC" w:rsidRDefault="00734299" w:rsidP="00734299">
      <w:pPr>
        <w:pStyle w:val="a3"/>
        <w:numPr>
          <w:ilvl w:val="0"/>
          <w:numId w:val="10"/>
        </w:numPr>
        <w:rPr>
          <w:rFonts w:cs="Times New Roman"/>
          <w:i/>
          <w:szCs w:val="24"/>
          <w:u w:val="single"/>
        </w:rPr>
      </w:pPr>
      <w:r>
        <w:rPr>
          <w:rFonts w:cs="Times New Roman"/>
          <w:szCs w:val="24"/>
        </w:rPr>
        <w:t xml:space="preserve">По пункту 2. </w:t>
      </w:r>
      <w:r w:rsidRPr="00EB47DC">
        <w:rPr>
          <w:rFonts w:cs="Times New Roman"/>
          <w:i/>
          <w:sz w:val="22"/>
        </w:rPr>
        <w:t xml:space="preserve">«Интегральное значение </w:t>
      </w:r>
      <w:proofErr w:type="gramStart"/>
      <w:r w:rsidRPr="00EB47DC">
        <w:rPr>
          <w:rFonts w:cs="Times New Roman"/>
          <w:i/>
          <w:sz w:val="22"/>
        </w:rPr>
        <w:t>критериев комфортности условий предоставлений услуг</w:t>
      </w:r>
      <w:proofErr w:type="gramEnd"/>
      <w:r w:rsidRPr="00EB47DC">
        <w:rPr>
          <w:rFonts w:cs="Times New Roman"/>
          <w:i/>
          <w:sz w:val="22"/>
        </w:rPr>
        <w:t xml:space="preserve"> и доступности их получения»</w:t>
      </w: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szCs w:val="24"/>
        </w:rPr>
        <w:t xml:space="preserve">разница между фактическим уровнем по улусу и максимально возможным составила </w:t>
      </w:r>
      <w:r w:rsidRPr="003B3631">
        <w:rPr>
          <w:rFonts w:cs="Times New Roman"/>
          <w:b/>
          <w:szCs w:val="24"/>
        </w:rPr>
        <w:t>21 баллов</w:t>
      </w:r>
      <w:r>
        <w:rPr>
          <w:rFonts w:cs="Times New Roman"/>
          <w:szCs w:val="24"/>
        </w:rPr>
        <w:t>;</w:t>
      </w:r>
    </w:p>
    <w:p w:rsidR="00734299" w:rsidRPr="002D14A6" w:rsidRDefault="00734299" w:rsidP="00734299">
      <w:pPr>
        <w:pStyle w:val="a3"/>
        <w:numPr>
          <w:ilvl w:val="0"/>
          <w:numId w:val="10"/>
        </w:numPr>
        <w:rPr>
          <w:rFonts w:cs="Times New Roman"/>
          <w:i/>
          <w:sz w:val="22"/>
          <w:u w:val="single"/>
        </w:rPr>
      </w:pPr>
      <w:r>
        <w:rPr>
          <w:rFonts w:cs="Times New Roman"/>
          <w:szCs w:val="24"/>
        </w:rPr>
        <w:t xml:space="preserve">По пункту 3. </w:t>
      </w:r>
      <w:r w:rsidRPr="00EB47DC">
        <w:rPr>
          <w:rFonts w:cs="Times New Roman"/>
          <w:i/>
          <w:sz w:val="22"/>
        </w:rPr>
        <w:t>«</w:t>
      </w:r>
      <w:r w:rsidRPr="002D14A6">
        <w:rPr>
          <w:rFonts w:cs="Times New Roman"/>
          <w:i/>
          <w:sz w:val="22"/>
        </w:rPr>
        <w:t>Интегральное значение критериев доброжелательности, вежливости, компетентности работников организации</w:t>
      </w:r>
      <w:r>
        <w:rPr>
          <w:rFonts w:cs="Times New Roman"/>
          <w:i/>
          <w:sz w:val="22"/>
        </w:rPr>
        <w:t>»</w:t>
      </w:r>
      <w:r>
        <w:rPr>
          <w:rFonts w:cs="Times New Roman"/>
          <w:szCs w:val="24"/>
        </w:rPr>
        <w:t xml:space="preserve"> разницы между фактическим уровнем по улусу и максимально возможным </w:t>
      </w:r>
      <w:r w:rsidRPr="003B3631">
        <w:rPr>
          <w:rFonts w:cs="Times New Roman"/>
          <w:b/>
          <w:szCs w:val="24"/>
        </w:rPr>
        <w:t>почти нет</w:t>
      </w:r>
      <w:r>
        <w:rPr>
          <w:rFonts w:cs="Times New Roman"/>
          <w:szCs w:val="24"/>
        </w:rPr>
        <w:t>;</w:t>
      </w:r>
    </w:p>
    <w:p w:rsidR="00734299" w:rsidRPr="0035012E" w:rsidRDefault="00734299" w:rsidP="0035012E">
      <w:pPr>
        <w:pStyle w:val="a3"/>
        <w:numPr>
          <w:ilvl w:val="0"/>
          <w:numId w:val="10"/>
        </w:numPr>
        <w:rPr>
          <w:rFonts w:cs="Times New Roman"/>
          <w:i/>
          <w:sz w:val="22"/>
          <w:u w:val="single"/>
        </w:rPr>
      </w:pPr>
      <w:r>
        <w:rPr>
          <w:rFonts w:cs="Times New Roman"/>
          <w:szCs w:val="24"/>
        </w:rPr>
        <w:t xml:space="preserve">По пункту 4. </w:t>
      </w:r>
      <w:r w:rsidRPr="00EB47DC">
        <w:rPr>
          <w:rFonts w:cs="Times New Roman"/>
          <w:i/>
          <w:sz w:val="22"/>
        </w:rPr>
        <w:t>«</w:t>
      </w:r>
      <w:r w:rsidRPr="002D14A6">
        <w:rPr>
          <w:rFonts w:cs="Times New Roman"/>
          <w:i/>
          <w:sz w:val="22"/>
        </w:rPr>
        <w:t>Интегральное значение критериев удовлетворенности качеством оказания услуг</w:t>
      </w:r>
      <w:r>
        <w:rPr>
          <w:rFonts w:cs="Times New Roman"/>
          <w:i/>
          <w:sz w:val="22"/>
        </w:rPr>
        <w:t>»</w:t>
      </w:r>
      <w:r>
        <w:rPr>
          <w:rFonts w:cs="Times New Roman"/>
          <w:szCs w:val="24"/>
        </w:rPr>
        <w:t xml:space="preserve"> разницы между фактическим уровнем по улусу и максимально возможным </w:t>
      </w:r>
      <w:r w:rsidRPr="003B3631">
        <w:rPr>
          <w:rFonts w:cs="Times New Roman"/>
          <w:b/>
          <w:szCs w:val="24"/>
        </w:rPr>
        <w:t>почти нет</w:t>
      </w:r>
      <w:r>
        <w:rPr>
          <w:rFonts w:cs="Times New Roman"/>
          <w:szCs w:val="24"/>
        </w:rPr>
        <w:t>.</w:t>
      </w:r>
    </w:p>
    <w:p w:rsidR="00734299" w:rsidRDefault="00734299" w:rsidP="00734299">
      <w:pPr>
        <w:pStyle w:val="a3"/>
        <w:numPr>
          <w:ilvl w:val="0"/>
          <w:numId w:val="2"/>
        </w:numPr>
        <w:rPr>
          <w:rFonts w:cs="Times New Roman"/>
          <w:szCs w:val="24"/>
          <w:u w:val="single"/>
        </w:rPr>
      </w:pPr>
      <w:r w:rsidRPr="00C5294A">
        <w:rPr>
          <w:rFonts w:cs="Times New Roman"/>
          <w:szCs w:val="24"/>
          <w:u w:val="single"/>
        </w:rPr>
        <w:lastRenderedPageBreak/>
        <w:t xml:space="preserve">Сравнение среднего показателя по улусу с </w:t>
      </w:r>
      <w:r w:rsidRPr="00C5294A">
        <w:rPr>
          <w:rFonts w:cs="Times New Roman"/>
          <w:szCs w:val="24"/>
          <w:u w:val="single"/>
          <w:lang w:val="en-US"/>
        </w:rPr>
        <w:t>max</w:t>
      </w:r>
      <w:r>
        <w:rPr>
          <w:rFonts w:cs="Times New Roman"/>
          <w:szCs w:val="24"/>
          <w:u w:val="single"/>
        </w:rPr>
        <w:t xml:space="preserve"> возможным уровнем по 2</w:t>
      </w:r>
      <w:r w:rsidRPr="00C5294A">
        <w:rPr>
          <w:rFonts w:cs="Times New Roman"/>
          <w:szCs w:val="24"/>
          <w:u w:val="single"/>
        </w:rPr>
        <w:t xml:space="preserve"> блоку:</w:t>
      </w:r>
    </w:p>
    <w:p w:rsidR="00201858" w:rsidRDefault="00201858" w:rsidP="00201858">
      <w:pPr>
        <w:pStyle w:val="a3"/>
        <w:jc w:val="center"/>
        <w:rPr>
          <w:rFonts w:cs="Times New Roman"/>
          <w:szCs w:val="24"/>
          <w:u w:val="single"/>
        </w:rPr>
      </w:pPr>
      <w:r w:rsidRPr="00201858">
        <w:rPr>
          <w:rFonts w:cs="Times New Roman"/>
          <w:noProof/>
          <w:szCs w:val="24"/>
          <w:u w:val="single"/>
          <w:lang w:eastAsia="ru-RU"/>
        </w:rPr>
        <w:drawing>
          <wp:inline distT="0" distB="0" distL="0" distR="0">
            <wp:extent cx="8247332" cy="2708695"/>
            <wp:effectExtent l="19050" t="0" r="20368" b="0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E210D" w:rsidRDefault="009E210D" w:rsidP="006A5ECE">
      <w:pPr>
        <w:pStyle w:val="a3"/>
        <w:jc w:val="center"/>
        <w:rPr>
          <w:rFonts w:cs="Times New Roman"/>
          <w:szCs w:val="24"/>
        </w:rPr>
      </w:pPr>
    </w:p>
    <w:p w:rsidR="006A5ECE" w:rsidRPr="00201858" w:rsidRDefault="006A5ECE" w:rsidP="00201858">
      <w:pPr>
        <w:pStyle w:val="a3"/>
        <w:numPr>
          <w:ilvl w:val="0"/>
          <w:numId w:val="10"/>
        </w:numPr>
        <w:rPr>
          <w:rFonts w:cs="Times New Roman"/>
          <w:i/>
          <w:szCs w:val="24"/>
          <w:u w:val="single"/>
        </w:rPr>
      </w:pPr>
      <w:r>
        <w:rPr>
          <w:rFonts w:cs="Times New Roman"/>
          <w:i/>
          <w:szCs w:val="24"/>
          <w:u w:val="single"/>
        </w:rPr>
        <w:t>Выводы:</w:t>
      </w:r>
      <w:r w:rsidR="00201858">
        <w:rPr>
          <w:rFonts w:cs="Times New Roman"/>
          <w:szCs w:val="24"/>
        </w:rPr>
        <w:t xml:space="preserve">     Также остановимся только на </w:t>
      </w:r>
      <w:r w:rsidR="00201858" w:rsidRPr="0035012E">
        <w:rPr>
          <w:rFonts w:cs="Times New Roman"/>
          <w:i/>
          <w:sz w:val="22"/>
        </w:rPr>
        <w:t>«Интегральных значениях…»</w:t>
      </w:r>
      <w:r w:rsidR="00201858">
        <w:rPr>
          <w:rFonts w:cs="Times New Roman"/>
          <w:i/>
          <w:szCs w:val="24"/>
        </w:rPr>
        <w:t xml:space="preserve"> </w:t>
      </w:r>
      <w:r w:rsidR="00201858">
        <w:rPr>
          <w:rFonts w:cs="Times New Roman"/>
          <w:szCs w:val="24"/>
        </w:rPr>
        <w:t>этого блока (</w:t>
      </w:r>
      <w:proofErr w:type="spellStart"/>
      <w:r w:rsidR="00201858">
        <w:rPr>
          <w:rFonts w:cs="Times New Roman"/>
          <w:szCs w:val="24"/>
        </w:rPr>
        <w:t>голубые</w:t>
      </w:r>
      <w:proofErr w:type="spellEnd"/>
      <w:r w:rsidR="00201858">
        <w:rPr>
          <w:rFonts w:cs="Times New Roman"/>
          <w:szCs w:val="24"/>
        </w:rPr>
        <w:t xml:space="preserve"> маркеры);</w:t>
      </w:r>
    </w:p>
    <w:p w:rsidR="006A5ECE" w:rsidRPr="00AF08AA" w:rsidRDefault="006A5ECE" w:rsidP="006A5ECE">
      <w:pPr>
        <w:pStyle w:val="a3"/>
        <w:numPr>
          <w:ilvl w:val="0"/>
          <w:numId w:val="10"/>
        </w:numPr>
        <w:rPr>
          <w:rFonts w:cs="Times New Roman"/>
          <w:i/>
          <w:szCs w:val="24"/>
          <w:u w:val="single"/>
        </w:rPr>
      </w:pPr>
      <w:r w:rsidRPr="005C6827">
        <w:rPr>
          <w:rFonts w:cs="Times New Roman"/>
          <w:szCs w:val="24"/>
          <w:u w:val="single"/>
        </w:rPr>
        <w:t xml:space="preserve">2-й блок состоит из 5 </w:t>
      </w:r>
      <w:proofErr w:type="spellStart"/>
      <w:r w:rsidRPr="005C6827">
        <w:rPr>
          <w:rFonts w:cs="Times New Roman"/>
          <w:szCs w:val="24"/>
          <w:u w:val="single"/>
        </w:rPr>
        <w:t>подблоков</w:t>
      </w:r>
      <w:proofErr w:type="spellEnd"/>
      <w:r w:rsidRPr="005C6827">
        <w:rPr>
          <w:rFonts w:cs="Times New Roman"/>
          <w:szCs w:val="24"/>
        </w:rPr>
        <w:t xml:space="preserve">:  </w:t>
      </w:r>
      <w:r>
        <w:rPr>
          <w:rFonts w:cs="Times New Roman"/>
          <w:szCs w:val="24"/>
        </w:rPr>
        <w:t xml:space="preserve">1. </w:t>
      </w:r>
      <w:r w:rsidRPr="005C6827">
        <w:rPr>
          <w:rFonts w:cs="Times New Roman"/>
          <w:szCs w:val="24"/>
        </w:rPr>
        <w:t>О</w:t>
      </w:r>
      <w:r w:rsidRPr="005C6827">
        <w:rPr>
          <w:rFonts w:cs="Times New Roman"/>
          <w:i/>
          <w:szCs w:val="24"/>
        </w:rPr>
        <w:t xml:space="preserve">ткрытость и доступность информации, </w:t>
      </w:r>
      <w:r>
        <w:rPr>
          <w:rFonts w:cs="Times New Roman"/>
          <w:i/>
          <w:szCs w:val="24"/>
        </w:rPr>
        <w:t xml:space="preserve">2. </w:t>
      </w:r>
      <w:r w:rsidRPr="005C6827">
        <w:rPr>
          <w:rFonts w:cs="Times New Roman"/>
          <w:i/>
          <w:szCs w:val="24"/>
        </w:rPr>
        <w:t xml:space="preserve">Комфортность условий, </w:t>
      </w:r>
      <w:r w:rsidR="00201858">
        <w:rPr>
          <w:rFonts w:cs="Times New Roman"/>
          <w:i/>
          <w:szCs w:val="24"/>
        </w:rPr>
        <w:t xml:space="preserve">               </w:t>
      </w:r>
      <w:r>
        <w:rPr>
          <w:rFonts w:cs="Times New Roman"/>
          <w:i/>
          <w:szCs w:val="24"/>
        </w:rPr>
        <w:t xml:space="preserve">3. </w:t>
      </w:r>
      <w:r w:rsidRPr="005C6827">
        <w:rPr>
          <w:rFonts w:cs="Times New Roman"/>
          <w:i/>
          <w:szCs w:val="24"/>
        </w:rPr>
        <w:t xml:space="preserve">Доступность услуг для инвалидов, </w:t>
      </w:r>
      <w:r>
        <w:rPr>
          <w:rFonts w:cs="Times New Roman"/>
          <w:i/>
          <w:szCs w:val="24"/>
        </w:rPr>
        <w:t xml:space="preserve">4. </w:t>
      </w:r>
      <w:r w:rsidRPr="005C6827">
        <w:rPr>
          <w:rFonts w:cs="Times New Roman"/>
          <w:i/>
          <w:szCs w:val="24"/>
        </w:rPr>
        <w:t>Доброжелательность, вежливость работников организации социальной сферы</w:t>
      </w:r>
      <w:r>
        <w:rPr>
          <w:rFonts w:cs="Times New Roman"/>
          <w:i/>
          <w:szCs w:val="24"/>
        </w:rPr>
        <w:t>,</w:t>
      </w:r>
      <w:r w:rsidRPr="005C6827"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 xml:space="preserve">5. </w:t>
      </w:r>
      <w:r w:rsidRPr="005C6827">
        <w:rPr>
          <w:rFonts w:cs="Times New Roman"/>
          <w:i/>
          <w:szCs w:val="24"/>
        </w:rPr>
        <w:t>Удовлетворенность условиями оказания услуг</w:t>
      </w:r>
      <w:r>
        <w:rPr>
          <w:rFonts w:cs="Times New Roman"/>
          <w:i/>
          <w:szCs w:val="24"/>
        </w:rPr>
        <w:t>.</w:t>
      </w:r>
    </w:p>
    <w:p w:rsidR="006A5ECE" w:rsidRPr="005C6827" w:rsidRDefault="006A5ECE" w:rsidP="006A5ECE">
      <w:pPr>
        <w:pStyle w:val="a3"/>
        <w:numPr>
          <w:ilvl w:val="0"/>
          <w:numId w:val="10"/>
        </w:numPr>
        <w:rPr>
          <w:rFonts w:cs="Times New Roman"/>
          <w:i/>
          <w:szCs w:val="24"/>
          <w:u w:val="single"/>
        </w:rPr>
      </w:pPr>
      <w:r w:rsidRPr="005C6827">
        <w:rPr>
          <w:rFonts w:cs="Times New Roman"/>
          <w:szCs w:val="24"/>
          <w:u w:val="single"/>
        </w:rPr>
        <w:t xml:space="preserve">1-й </w:t>
      </w:r>
      <w:proofErr w:type="spellStart"/>
      <w:r w:rsidRPr="005C6827">
        <w:rPr>
          <w:rFonts w:cs="Times New Roman"/>
          <w:szCs w:val="24"/>
          <w:u w:val="single"/>
        </w:rPr>
        <w:t>подблок</w:t>
      </w:r>
      <w:proofErr w:type="spellEnd"/>
      <w:r>
        <w:rPr>
          <w:rFonts w:cs="Times New Roman"/>
          <w:szCs w:val="24"/>
          <w:u w:val="single"/>
        </w:rPr>
        <w:t>: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i/>
          <w:szCs w:val="24"/>
        </w:rPr>
        <w:t>«</w:t>
      </w:r>
      <w:r w:rsidRPr="005C6827">
        <w:rPr>
          <w:rFonts w:cs="Times New Roman"/>
          <w:szCs w:val="24"/>
        </w:rPr>
        <w:t>О</w:t>
      </w:r>
      <w:r w:rsidRPr="005C6827">
        <w:rPr>
          <w:rFonts w:cs="Times New Roman"/>
          <w:i/>
          <w:szCs w:val="24"/>
        </w:rPr>
        <w:t>ткрытость и доступность информации</w:t>
      </w:r>
      <w:r>
        <w:rPr>
          <w:rFonts w:cs="Times New Roman"/>
          <w:i/>
          <w:szCs w:val="24"/>
        </w:rPr>
        <w:t>»</w:t>
      </w:r>
      <w:r>
        <w:rPr>
          <w:rFonts w:cs="Times New Roman"/>
          <w:szCs w:val="24"/>
        </w:rPr>
        <w:t xml:space="preserve"> =75,0. Р</w:t>
      </w:r>
      <w:r w:rsidRPr="005C6827">
        <w:rPr>
          <w:rFonts w:cs="Times New Roman"/>
          <w:szCs w:val="24"/>
        </w:rPr>
        <w:t xml:space="preserve">азница между фактическим по улусу уровнем и максимально возможным составила </w:t>
      </w:r>
      <w:r>
        <w:rPr>
          <w:rFonts w:cs="Times New Roman"/>
          <w:b/>
          <w:i/>
          <w:szCs w:val="24"/>
          <w:u w:val="single"/>
        </w:rPr>
        <w:t>25</w:t>
      </w:r>
      <w:r w:rsidRPr="005C6827">
        <w:rPr>
          <w:rFonts w:cs="Times New Roman"/>
          <w:b/>
          <w:i/>
          <w:szCs w:val="24"/>
          <w:u w:val="single"/>
        </w:rPr>
        <w:t xml:space="preserve"> баллов</w:t>
      </w:r>
      <w:r w:rsidRPr="005C6827">
        <w:rPr>
          <w:rFonts w:cs="Times New Roman"/>
          <w:szCs w:val="24"/>
        </w:rPr>
        <w:t>;</w:t>
      </w:r>
    </w:p>
    <w:p w:rsidR="006A5ECE" w:rsidRPr="00EB7248" w:rsidRDefault="006A5ECE" w:rsidP="006A5ECE">
      <w:pPr>
        <w:pStyle w:val="a3"/>
        <w:numPr>
          <w:ilvl w:val="0"/>
          <w:numId w:val="10"/>
        </w:numPr>
        <w:rPr>
          <w:rFonts w:cs="Times New Roman"/>
          <w:i/>
          <w:sz w:val="22"/>
        </w:rPr>
      </w:pPr>
      <w:r>
        <w:rPr>
          <w:rFonts w:cs="Times New Roman"/>
          <w:szCs w:val="24"/>
          <w:u w:val="single"/>
        </w:rPr>
        <w:t>2</w:t>
      </w:r>
      <w:r w:rsidRPr="005C6827">
        <w:rPr>
          <w:rFonts w:cs="Times New Roman"/>
          <w:szCs w:val="24"/>
          <w:u w:val="single"/>
        </w:rPr>
        <w:t xml:space="preserve">-й </w:t>
      </w:r>
      <w:proofErr w:type="spellStart"/>
      <w:r w:rsidRPr="005C6827">
        <w:rPr>
          <w:rFonts w:cs="Times New Roman"/>
          <w:szCs w:val="24"/>
          <w:u w:val="single"/>
        </w:rPr>
        <w:t>подблок</w:t>
      </w:r>
      <w:proofErr w:type="spellEnd"/>
      <w:r w:rsidRPr="00EB7248">
        <w:rPr>
          <w:rFonts w:cs="Times New Roman"/>
          <w:i/>
          <w:sz w:val="22"/>
        </w:rPr>
        <w:t xml:space="preserve">: </w:t>
      </w:r>
      <w:r>
        <w:rPr>
          <w:rFonts w:cs="Times New Roman"/>
          <w:i/>
          <w:sz w:val="22"/>
        </w:rPr>
        <w:t>«</w:t>
      </w:r>
      <w:r w:rsidRPr="00EB7248">
        <w:rPr>
          <w:rFonts w:cs="Times New Roman"/>
          <w:i/>
          <w:sz w:val="22"/>
        </w:rPr>
        <w:t>Комфортнос</w:t>
      </w:r>
      <w:r>
        <w:rPr>
          <w:rFonts w:cs="Times New Roman"/>
          <w:i/>
          <w:sz w:val="22"/>
        </w:rPr>
        <w:t xml:space="preserve">ть условий предоставления услуг» </w:t>
      </w:r>
      <w:r w:rsidRPr="00752A0F">
        <w:rPr>
          <w:rFonts w:cs="Times New Roman"/>
          <w:szCs w:val="24"/>
        </w:rPr>
        <w:t>= 73,5</w:t>
      </w:r>
      <w:r>
        <w:rPr>
          <w:rFonts w:cs="Times New Roman"/>
          <w:szCs w:val="24"/>
        </w:rPr>
        <w:t xml:space="preserve"> </w:t>
      </w:r>
      <w:r w:rsidRPr="005C6827">
        <w:rPr>
          <w:rFonts w:cs="Times New Roman"/>
          <w:szCs w:val="24"/>
        </w:rPr>
        <w:t xml:space="preserve">разница между фактическим по улусу уровнем и максимально возможным составила </w:t>
      </w:r>
      <w:r>
        <w:rPr>
          <w:rFonts w:cs="Times New Roman"/>
          <w:b/>
          <w:i/>
          <w:szCs w:val="24"/>
          <w:u w:val="single"/>
        </w:rPr>
        <w:t>26</w:t>
      </w:r>
      <w:r w:rsidRPr="005C6827">
        <w:rPr>
          <w:rFonts w:cs="Times New Roman"/>
          <w:b/>
          <w:i/>
          <w:szCs w:val="24"/>
          <w:u w:val="single"/>
        </w:rPr>
        <w:t xml:space="preserve"> баллов</w:t>
      </w:r>
      <w:r w:rsidRPr="005C6827">
        <w:rPr>
          <w:rFonts w:cs="Times New Roman"/>
          <w:szCs w:val="24"/>
        </w:rPr>
        <w:t>;</w:t>
      </w:r>
    </w:p>
    <w:p w:rsidR="006A5ECE" w:rsidRPr="00692B07" w:rsidRDefault="006A5ECE" w:rsidP="006A5ECE">
      <w:pPr>
        <w:pStyle w:val="a3"/>
        <w:numPr>
          <w:ilvl w:val="0"/>
          <w:numId w:val="10"/>
        </w:numPr>
        <w:rPr>
          <w:rFonts w:cs="Times New Roman"/>
          <w:i/>
          <w:szCs w:val="24"/>
          <w:u w:val="single"/>
        </w:rPr>
      </w:pPr>
      <w:r w:rsidRPr="00FA321B">
        <w:rPr>
          <w:rFonts w:cs="Times New Roman"/>
          <w:szCs w:val="24"/>
          <w:u w:val="single"/>
        </w:rPr>
        <w:t xml:space="preserve">3-й </w:t>
      </w:r>
      <w:proofErr w:type="spellStart"/>
      <w:r w:rsidRPr="00FA321B">
        <w:rPr>
          <w:rFonts w:cs="Times New Roman"/>
          <w:szCs w:val="24"/>
          <w:u w:val="single"/>
        </w:rPr>
        <w:t>подблок</w:t>
      </w:r>
      <w:proofErr w:type="spellEnd"/>
      <w:r>
        <w:rPr>
          <w:rFonts w:cs="Times New Roman"/>
          <w:szCs w:val="24"/>
        </w:rPr>
        <w:t xml:space="preserve">: </w:t>
      </w:r>
      <w:r w:rsidRPr="00692B07">
        <w:rPr>
          <w:rFonts w:cs="Times New Roman"/>
          <w:sz w:val="22"/>
        </w:rPr>
        <w:t>«</w:t>
      </w:r>
      <w:r w:rsidRPr="00692B07">
        <w:rPr>
          <w:rFonts w:cs="Times New Roman"/>
          <w:i/>
          <w:sz w:val="22"/>
          <w:u w:val="single"/>
        </w:rPr>
        <w:t>Доступность услуг для инвалидов»</w:t>
      </w:r>
      <w:r>
        <w:rPr>
          <w:rFonts w:cs="Times New Roman"/>
          <w:szCs w:val="24"/>
        </w:rPr>
        <w:t xml:space="preserve"> отмечен самый низкий уровень 48,7, разница с максимально возможным уровнем составляет </w:t>
      </w:r>
      <w:r w:rsidRPr="00EB7248">
        <w:rPr>
          <w:rFonts w:cs="Times New Roman"/>
          <w:b/>
          <w:i/>
          <w:szCs w:val="24"/>
          <w:u w:val="single"/>
        </w:rPr>
        <w:t>51 балл</w:t>
      </w:r>
      <w:r>
        <w:rPr>
          <w:rFonts w:cs="Times New Roman"/>
          <w:b/>
          <w:i/>
          <w:szCs w:val="24"/>
          <w:u w:val="single"/>
        </w:rPr>
        <w:t>;</w:t>
      </w:r>
    </w:p>
    <w:p w:rsidR="006A5ECE" w:rsidRPr="007826E2" w:rsidRDefault="006A5ECE" w:rsidP="006A5ECE">
      <w:pPr>
        <w:pStyle w:val="a3"/>
        <w:numPr>
          <w:ilvl w:val="0"/>
          <w:numId w:val="10"/>
        </w:numPr>
        <w:rPr>
          <w:rFonts w:cs="Times New Roman"/>
          <w:i/>
          <w:sz w:val="22"/>
          <w:u w:val="single"/>
        </w:rPr>
      </w:pPr>
      <w:r>
        <w:rPr>
          <w:rFonts w:cs="Times New Roman"/>
          <w:szCs w:val="24"/>
          <w:u w:val="single"/>
        </w:rPr>
        <w:lastRenderedPageBreak/>
        <w:t>4</w:t>
      </w:r>
      <w:r w:rsidRPr="00FA321B">
        <w:rPr>
          <w:rFonts w:cs="Times New Roman"/>
          <w:szCs w:val="24"/>
          <w:u w:val="single"/>
        </w:rPr>
        <w:t xml:space="preserve">-й </w:t>
      </w:r>
      <w:proofErr w:type="spellStart"/>
      <w:r w:rsidRPr="00FA321B">
        <w:rPr>
          <w:rFonts w:cs="Times New Roman"/>
          <w:szCs w:val="24"/>
          <w:u w:val="single"/>
        </w:rPr>
        <w:t>подблок</w:t>
      </w:r>
      <w:proofErr w:type="spellEnd"/>
      <w:r>
        <w:rPr>
          <w:rFonts w:cs="Times New Roman"/>
          <w:szCs w:val="24"/>
        </w:rPr>
        <w:t xml:space="preserve">: </w:t>
      </w:r>
      <w:r w:rsidRPr="007826E2">
        <w:rPr>
          <w:rFonts w:cs="Times New Roman"/>
          <w:sz w:val="22"/>
        </w:rPr>
        <w:t>«</w:t>
      </w:r>
      <w:r w:rsidRPr="007826E2">
        <w:rPr>
          <w:rFonts w:cs="Times New Roman"/>
          <w:i/>
          <w:sz w:val="22"/>
        </w:rPr>
        <w:t>Доброжелательность, вежливость работников организации социальной сферы»</w:t>
      </w:r>
      <w:r>
        <w:rPr>
          <w:rFonts w:cs="Times New Roman"/>
          <w:i/>
          <w:sz w:val="22"/>
        </w:rPr>
        <w:t xml:space="preserve"> </w:t>
      </w:r>
      <w:r>
        <w:rPr>
          <w:rFonts w:cs="Times New Roman"/>
          <w:i/>
          <w:szCs w:val="24"/>
        </w:rPr>
        <w:t>=</w:t>
      </w:r>
      <w:r>
        <w:rPr>
          <w:rFonts w:cs="Times New Roman"/>
          <w:szCs w:val="24"/>
        </w:rPr>
        <w:t>92,3, разница с максимально возможным уровнем незначительная;</w:t>
      </w:r>
    </w:p>
    <w:p w:rsidR="006A5ECE" w:rsidRPr="007826E2" w:rsidRDefault="006A5ECE" w:rsidP="006A5ECE">
      <w:pPr>
        <w:pStyle w:val="a3"/>
        <w:numPr>
          <w:ilvl w:val="0"/>
          <w:numId w:val="10"/>
        </w:numPr>
        <w:rPr>
          <w:rFonts w:cs="Times New Roman"/>
          <w:i/>
          <w:sz w:val="22"/>
          <w:u w:val="single"/>
        </w:rPr>
      </w:pPr>
      <w:r>
        <w:rPr>
          <w:rFonts w:cs="Times New Roman"/>
          <w:szCs w:val="24"/>
          <w:u w:val="single"/>
        </w:rPr>
        <w:t>5</w:t>
      </w:r>
      <w:r w:rsidRPr="00FA321B">
        <w:rPr>
          <w:rFonts w:cs="Times New Roman"/>
          <w:szCs w:val="24"/>
          <w:u w:val="single"/>
        </w:rPr>
        <w:t xml:space="preserve">-й </w:t>
      </w:r>
      <w:proofErr w:type="spellStart"/>
      <w:r w:rsidRPr="00FA321B">
        <w:rPr>
          <w:rFonts w:cs="Times New Roman"/>
          <w:szCs w:val="24"/>
          <w:u w:val="single"/>
        </w:rPr>
        <w:t>подблок</w:t>
      </w:r>
      <w:proofErr w:type="spellEnd"/>
      <w:r>
        <w:rPr>
          <w:rFonts w:cs="Times New Roman"/>
          <w:szCs w:val="24"/>
        </w:rPr>
        <w:t>: «</w:t>
      </w:r>
      <w:r w:rsidRPr="007826E2">
        <w:rPr>
          <w:rFonts w:cs="Times New Roman"/>
          <w:i/>
          <w:sz w:val="22"/>
        </w:rPr>
        <w:t>Удовлетворенность условиями оказания услуг</w:t>
      </w:r>
      <w:r>
        <w:rPr>
          <w:rFonts w:cs="Times New Roman"/>
          <w:i/>
          <w:sz w:val="22"/>
        </w:rPr>
        <w:t xml:space="preserve">» </w:t>
      </w:r>
      <w:r>
        <w:rPr>
          <w:rFonts w:cs="Times New Roman"/>
          <w:szCs w:val="24"/>
        </w:rPr>
        <w:t>=96,9, разница с максимально возможным уровнем незначительная;</w:t>
      </w:r>
    </w:p>
    <w:p w:rsidR="006A5ECE" w:rsidRPr="00FD26D1" w:rsidRDefault="006A5ECE" w:rsidP="006A5ECE">
      <w:pPr>
        <w:pStyle w:val="a3"/>
        <w:numPr>
          <w:ilvl w:val="0"/>
          <w:numId w:val="10"/>
        </w:numPr>
        <w:rPr>
          <w:rFonts w:cs="Times New Roman"/>
          <w:i/>
          <w:szCs w:val="24"/>
          <w:u w:val="single"/>
        </w:rPr>
      </w:pPr>
      <w:r w:rsidRPr="00AA061E">
        <w:rPr>
          <w:rFonts w:cs="Times New Roman"/>
          <w:b/>
          <w:i/>
          <w:szCs w:val="24"/>
          <w:u w:val="single"/>
        </w:rPr>
        <w:t xml:space="preserve">Самые западающие подпункты </w:t>
      </w:r>
      <w:r w:rsidR="002A05F3">
        <w:rPr>
          <w:rFonts w:cs="Times New Roman"/>
          <w:b/>
          <w:i/>
          <w:szCs w:val="24"/>
          <w:u w:val="single"/>
        </w:rPr>
        <w:t xml:space="preserve">2-го </w:t>
      </w:r>
      <w:r w:rsidRPr="00AA061E">
        <w:rPr>
          <w:rFonts w:cs="Times New Roman"/>
          <w:b/>
          <w:i/>
          <w:szCs w:val="24"/>
          <w:u w:val="single"/>
        </w:rPr>
        <w:t>блока</w:t>
      </w:r>
      <w:r w:rsidRPr="00C263A0">
        <w:rPr>
          <w:rFonts w:cs="Times New Roman"/>
          <w:szCs w:val="24"/>
          <w:u w:val="single"/>
        </w:rPr>
        <w:t>:</w:t>
      </w:r>
    </w:p>
    <w:p w:rsidR="006A5ECE" w:rsidRPr="00FD26D1" w:rsidRDefault="006A5ECE" w:rsidP="006A5ECE">
      <w:pPr>
        <w:pStyle w:val="a3"/>
        <w:numPr>
          <w:ilvl w:val="0"/>
          <w:numId w:val="10"/>
        </w:numPr>
        <w:rPr>
          <w:rFonts w:cs="Times New Roman"/>
          <w:i/>
          <w:szCs w:val="24"/>
          <w:u w:val="single"/>
        </w:rPr>
      </w:pPr>
      <w:r w:rsidRPr="005C6827">
        <w:rPr>
          <w:rFonts w:cs="Times New Roman"/>
          <w:szCs w:val="24"/>
          <w:u w:val="single"/>
        </w:rPr>
        <w:t xml:space="preserve">1-й </w:t>
      </w:r>
      <w:proofErr w:type="spellStart"/>
      <w:r w:rsidRPr="005C6827">
        <w:rPr>
          <w:rFonts w:cs="Times New Roman"/>
          <w:szCs w:val="24"/>
          <w:u w:val="single"/>
        </w:rPr>
        <w:t>подблок</w:t>
      </w:r>
      <w:proofErr w:type="spellEnd"/>
      <w:r w:rsidRPr="005C6827">
        <w:rPr>
          <w:rFonts w:cs="Times New Roman"/>
          <w:szCs w:val="24"/>
          <w:u w:val="single"/>
        </w:rPr>
        <w:t>, пункт</w:t>
      </w:r>
      <w:r>
        <w:rPr>
          <w:rFonts w:cs="Times New Roman"/>
          <w:szCs w:val="24"/>
          <w:u w:val="single"/>
        </w:rPr>
        <w:t xml:space="preserve"> </w:t>
      </w:r>
      <w:r w:rsidRPr="005C6827">
        <w:rPr>
          <w:rFonts w:cs="Times New Roman"/>
          <w:szCs w:val="24"/>
          <w:u w:val="single"/>
        </w:rPr>
        <w:t>2</w:t>
      </w:r>
      <w:r>
        <w:rPr>
          <w:rFonts w:cs="Times New Roman"/>
          <w:szCs w:val="24"/>
          <w:u w:val="single"/>
        </w:rPr>
        <w:t>:</w:t>
      </w:r>
      <w:r w:rsidRPr="005C6827">
        <w:rPr>
          <w:rFonts w:cs="Times New Roman"/>
          <w:szCs w:val="24"/>
        </w:rPr>
        <w:t xml:space="preserve"> «</w:t>
      </w:r>
      <w:r w:rsidRPr="005C6827">
        <w:rPr>
          <w:sz w:val="22"/>
        </w:rPr>
        <w:t xml:space="preserve"> </w:t>
      </w:r>
      <w:r w:rsidRPr="005C6827">
        <w:rPr>
          <w:i/>
          <w:sz w:val="22"/>
        </w:rPr>
        <w:t>Наличие на официальном сайте организации, осуществляющей образовательную деятельность, информации о дистанционных способах обратной связи и взаимодействия с получателями услуг и их функционирование»</w:t>
      </w:r>
      <w:r w:rsidRPr="005C6827">
        <w:rPr>
          <w:rFonts w:cs="Times New Roman"/>
          <w:szCs w:val="24"/>
        </w:rPr>
        <w:t xml:space="preserve"> разница между фактическим по улусу уровнем и максимально возможным составила </w:t>
      </w:r>
      <w:r w:rsidRPr="005C6827">
        <w:rPr>
          <w:rFonts w:cs="Times New Roman"/>
          <w:b/>
          <w:i/>
          <w:szCs w:val="24"/>
          <w:u w:val="single"/>
        </w:rPr>
        <w:t>50 баллов</w:t>
      </w:r>
      <w:r w:rsidRPr="005C6827">
        <w:rPr>
          <w:rFonts w:cs="Times New Roman"/>
          <w:szCs w:val="24"/>
        </w:rPr>
        <w:t>;</w:t>
      </w:r>
    </w:p>
    <w:p w:rsidR="006A5ECE" w:rsidRPr="00EB47DC" w:rsidRDefault="006A5ECE" w:rsidP="006A5ECE">
      <w:pPr>
        <w:pStyle w:val="a3"/>
        <w:numPr>
          <w:ilvl w:val="0"/>
          <w:numId w:val="10"/>
        </w:numPr>
        <w:rPr>
          <w:rFonts w:cs="Times New Roman"/>
          <w:i/>
          <w:szCs w:val="24"/>
          <w:u w:val="single"/>
        </w:rPr>
      </w:pPr>
      <w:r>
        <w:rPr>
          <w:rFonts w:cs="Times New Roman"/>
          <w:szCs w:val="24"/>
        </w:rPr>
        <w:t xml:space="preserve">3-й </w:t>
      </w:r>
      <w:proofErr w:type="spellStart"/>
      <w:r>
        <w:rPr>
          <w:rFonts w:cs="Times New Roman"/>
          <w:szCs w:val="24"/>
        </w:rPr>
        <w:t>подблок</w:t>
      </w:r>
      <w:proofErr w:type="spellEnd"/>
      <w:r>
        <w:rPr>
          <w:rFonts w:cs="Times New Roman"/>
          <w:szCs w:val="24"/>
        </w:rPr>
        <w:t>, пункт 1.«</w:t>
      </w:r>
      <w:r w:rsidRPr="00347896">
        <w:t xml:space="preserve"> </w:t>
      </w:r>
      <w:r w:rsidRPr="00347896">
        <w:rPr>
          <w:rFonts w:cs="Times New Roman"/>
          <w:i/>
          <w:sz w:val="22"/>
        </w:rPr>
        <w:t>Оборудование помещений организации, осуществляющей образовательную деятельность, и прилегающей к ней территории с учетом доступности для инвалидов</w:t>
      </w:r>
      <w:r>
        <w:rPr>
          <w:rFonts w:cs="Times New Roman"/>
          <w:i/>
          <w:sz w:val="22"/>
        </w:rPr>
        <w:t xml:space="preserve">» </w:t>
      </w:r>
      <w:r>
        <w:rPr>
          <w:rFonts w:cs="Times New Roman"/>
          <w:szCs w:val="24"/>
        </w:rPr>
        <w:t xml:space="preserve">разница между фактическим по улусу уровнем и максимально возможным составила </w:t>
      </w:r>
      <w:r w:rsidRPr="00FD26D1">
        <w:rPr>
          <w:rFonts w:cs="Times New Roman"/>
          <w:b/>
          <w:i/>
          <w:szCs w:val="24"/>
          <w:u w:val="single"/>
        </w:rPr>
        <w:t>44 баллов</w:t>
      </w:r>
      <w:r>
        <w:rPr>
          <w:rFonts w:cs="Times New Roman"/>
          <w:szCs w:val="24"/>
        </w:rPr>
        <w:t>;</w:t>
      </w:r>
    </w:p>
    <w:p w:rsidR="006A5ECE" w:rsidRPr="00EB47DC" w:rsidRDefault="006A5ECE" w:rsidP="006A5ECE">
      <w:pPr>
        <w:pStyle w:val="a3"/>
        <w:numPr>
          <w:ilvl w:val="0"/>
          <w:numId w:val="10"/>
        </w:numPr>
        <w:rPr>
          <w:rFonts w:cs="Times New Roman"/>
          <w:i/>
          <w:szCs w:val="24"/>
          <w:u w:val="single"/>
        </w:rPr>
      </w:pPr>
      <w:r>
        <w:rPr>
          <w:rFonts w:cs="Times New Roman"/>
          <w:szCs w:val="24"/>
        </w:rPr>
        <w:t xml:space="preserve">3-й </w:t>
      </w:r>
      <w:proofErr w:type="spellStart"/>
      <w:r>
        <w:rPr>
          <w:rFonts w:cs="Times New Roman"/>
          <w:szCs w:val="24"/>
        </w:rPr>
        <w:t>подблок</w:t>
      </w:r>
      <w:proofErr w:type="spellEnd"/>
      <w:r>
        <w:rPr>
          <w:rFonts w:cs="Times New Roman"/>
          <w:szCs w:val="24"/>
        </w:rPr>
        <w:t>, пункт 2.«</w:t>
      </w:r>
      <w:r w:rsidRPr="00347896">
        <w:t xml:space="preserve"> </w:t>
      </w:r>
      <w:r w:rsidRPr="00347896">
        <w:rPr>
          <w:rFonts w:cs="Times New Roman"/>
          <w:i/>
          <w:sz w:val="22"/>
        </w:rPr>
        <w:t>Обеспечение в организации, осуществляющей образовательную деятельность, условий доступности, позволяющих инвалидам получать образовательные услуги наравне с другими</w:t>
      </w:r>
      <w:r>
        <w:rPr>
          <w:rFonts w:cs="Times New Roman"/>
          <w:i/>
          <w:sz w:val="22"/>
        </w:rPr>
        <w:t>»</w:t>
      </w:r>
      <w:r>
        <w:rPr>
          <w:rFonts w:cs="Times New Roman"/>
          <w:szCs w:val="24"/>
        </w:rPr>
        <w:t xml:space="preserve"> разница между фактическим по улусу уровнем и максимально возможным составила </w:t>
      </w:r>
      <w:r w:rsidRPr="00355F24">
        <w:rPr>
          <w:rFonts w:cs="Times New Roman"/>
          <w:b/>
          <w:i/>
          <w:szCs w:val="24"/>
          <w:u w:val="single"/>
        </w:rPr>
        <w:t>69 баллов</w:t>
      </w:r>
      <w:r>
        <w:rPr>
          <w:rFonts w:cs="Times New Roman"/>
          <w:szCs w:val="24"/>
        </w:rPr>
        <w:t>;</w:t>
      </w:r>
    </w:p>
    <w:p w:rsidR="006A5ECE" w:rsidRPr="00EB47DC" w:rsidRDefault="006A5ECE" w:rsidP="006A5ECE">
      <w:pPr>
        <w:pStyle w:val="a3"/>
        <w:numPr>
          <w:ilvl w:val="0"/>
          <w:numId w:val="10"/>
        </w:numPr>
        <w:rPr>
          <w:rFonts w:cs="Times New Roman"/>
          <w:i/>
          <w:szCs w:val="24"/>
          <w:u w:val="single"/>
        </w:rPr>
      </w:pPr>
      <w:r>
        <w:rPr>
          <w:rFonts w:cs="Times New Roman"/>
          <w:szCs w:val="24"/>
        </w:rPr>
        <w:t xml:space="preserve">3-й </w:t>
      </w:r>
      <w:proofErr w:type="spellStart"/>
      <w:r>
        <w:rPr>
          <w:rFonts w:cs="Times New Roman"/>
          <w:szCs w:val="24"/>
        </w:rPr>
        <w:t>подблок</w:t>
      </w:r>
      <w:proofErr w:type="spellEnd"/>
      <w:r>
        <w:rPr>
          <w:rFonts w:cs="Times New Roman"/>
          <w:szCs w:val="24"/>
        </w:rPr>
        <w:t>, пункт 3.«</w:t>
      </w:r>
      <w:r w:rsidRPr="00216B4E">
        <w:t xml:space="preserve"> </w:t>
      </w:r>
      <w:r w:rsidRPr="00216B4E">
        <w:rPr>
          <w:rFonts w:cs="Times New Roman"/>
          <w:i/>
          <w:sz w:val="22"/>
        </w:rPr>
        <w:t>Удовлетворенность доступностью данных услуг для инвалидов</w:t>
      </w:r>
      <w:r>
        <w:rPr>
          <w:rFonts w:cs="Times New Roman"/>
          <w:i/>
          <w:sz w:val="22"/>
        </w:rPr>
        <w:t xml:space="preserve">» </w:t>
      </w:r>
      <w:r>
        <w:rPr>
          <w:rFonts w:cs="Times New Roman"/>
          <w:szCs w:val="24"/>
        </w:rPr>
        <w:t xml:space="preserve">разница между фактическим по улусу уровнем и максимально возможным составила </w:t>
      </w:r>
      <w:r w:rsidRPr="00414E3D">
        <w:rPr>
          <w:rFonts w:cs="Times New Roman"/>
          <w:b/>
          <w:i/>
          <w:szCs w:val="24"/>
          <w:u w:val="single"/>
        </w:rPr>
        <w:t>36 баллов</w:t>
      </w:r>
      <w:r>
        <w:rPr>
          <w:rFonts w:cs="Times New Roman"/>
          <w:szCs w:val="24"/>
        </w:rPr>
        <w:t>.</w:t>
      </w:r>
    </w:p>
    <w:p w:rsidR="006A5ECE" w:rsidRDefault="006A5ECE" w:rsidP="006A5ECE">
      <w:pPr>
        <w:pStyle w:val="a3"/>
        <w:ind w:left="2160"/>
        <w:rPr>
          <w:rFonts w:cs="Times New Roman"/>
          <w:szCs w:val="24"/>
        </w:rPr>
      </w:pPr>
    </w:p>
    <w:p w:rsidR="006A5ECE" w:rsidRPr="0081465B" w:rsidRDefault="006A5ECE" w:rsidP="006A5ECE">
      <w:pPr>
        <w:pStyle w:val="a3"/>
        <w:numPr>
          <w:ilvl w:val="0"/>
          <w:numId w:val="2"/>
        </w:numPr>
        <w:ind w:left="1440"/>
        <w:rPr>
          <w:rFonts w:cs="Times New Roman"/>
          <w:i/>
          <w:u w:val="single"/>
        </w:rPr>
      </w:pPr>
      <w:r w:rsidRPr="00B854E0">
        <w:rPr>
          <w:rFonts w:cs="Times New Roman"/>
          <w:szCs w:val="24"/>
          <w:u w:val="single"/>
        </w:rPr>
        <w:t>Сравнение западающих подпунктов</w:t>
      </w:r>
      <w:r>
        <w:rPr>
          <w:rFonts w:cs="Times New Roman"/>
          <w:szCs w:val="24"/>
          <w:u w:val="single"/>
        </w:rPr>
        <w:t xml:space="preserve"> по образовательным учреждениям:</w:t>
      </w:r>
    </w:p>
    <w:p w:rsidR="006A5ECE" w:rsidRDefault="0021471D" w:rsidP="006A5ECE">
      <w:pPr>
        <w:pStyle w:val="a3"/>
        <w:jc w:val="center"/>
        <w:rPr>
          <w:rFonts w:cs="Times New Roman"/>
          <w:szCs w:val="24"/>
        </w:rPr>
      </w:pPr>
      <w:r w:rsidRPr="0021471D">
        <w:rPr>
          <w:rFonts w:cs="Times New Roman"/>
          <w:noProof/>
          <w:szCs w:val="24"/>
          <w:lang w:eastAsia="ru-RU"/>
        </w:rPr>
        <w:lastRenderedPageBreak/>
        <w:drawing>
          <wp:inline distT="0" distB="0" distL="0" distR="0">
            <wp:extent cx="8185785" cy="2734574"/>
            <wp:effectExtent l="19050" t="0" r="24765" b="8626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386B" w:rsidRDefault="0011386B" w:rsidP="0011386B">
      <w:pPr>
        <w:ind w:left="144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Выводы: </w:t>
      </w:r>
    </w:p>
    <w:p w:rsidR="0011386B" w:rsidRDefault="0011386B" w:rsidP="0011386B">
      <w:pPr>
        <w:pStyle w:val="a3"/>
        <w:numPr>
          <w:ilvl w:val="0"/>
          <w:numId w:val="1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Максимальный балл по данному критерию =10. Средний показатель по улусу = 3,68;</w:t>
      </w:r>
    </w:p>
    <w:p w:rsidR="0011386B" w:rsidRDefault="0011386B" w:rsidP="0011386B">
      <w:pPr>
        <w:pStyle w:val="a3"/>
        <w:numPr>
          <w:ilvl w:val="0"/>
          <w:numId w:val="1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Наибольший уровень отмечен в </w:t>
      </w:r>
      <w:proofErr w:type="spellStart"/>
      <w:r>
        <w:rPr>
          <w:rFonts w:cs="Times New Roman"/>
          <w:szCs w:val="24"/>
        </w:rPr>
        <w:t>Бедиминской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сош</w:t>
      </w:r>
      <w:proofErr w:type="spellEnd"/>
      <w:r>
        <w:rPr>
          <w:rFonts w:cs="Times New Roman"/>
          <w:szCs w:val="24"/>
        </w:rPr>
        <w:t xml:space="preserve"> =8,4;</w:t>
      </w:r>
    </w:p>
    <w:p w:rsidR="0011386B" w:rsidRDefault="0011386B" w:rsidP="0011386B">
      <w:pPr>
        <w:pStyle w:val="a3"/>
        <w:numPr>
          <w:ilvl w:val="0"/>
          <w:numId w:val="1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В основном по школам показатель по данному критерию от 2,5 (</w:t>
      </w:r>
      <w:proofErr w:type="spellStart"/>
      <w:r>
        <w:rPr>
          <w:rFonts w:cs="Times New Roman"/>
          <w:szCs w:val="24"/>
        </w:rPr>
        <w:t>Таратская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ноош</w:t>
      </w:r>
      <w:proofErr w:type="spellEnd"/>
      <w:r>
        <w:rPr>
          <w:rFonts w:cs="Times New Roman"/>
          <w:szCs w:val="24"/>
        </w:rPr>
        <w:t>) до 4,64 (</w:t>
      </w:r>
      <w:proofErr w:type="spellStart"/>
      <w:r>
        <w:rPr>
          <w:rFonts w:cs="Times New Roman"/>
          <w:szCs w:val="24"/>
        </w:rPr>
        <w:t>Тыллыминская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сош</w:t>
      </w:r>
      <w:proofErr w:type="spellEnd"/>
      <w:r>
        <w:rPr>
          <w:rFonts w:cs="Times New Roman"/>
          <w:szCs w:val="24"/>
        </w:rPr>
        <w:t>);</w:t>
      </w:r>
    </w:p>
    <w:p w:rsidR="0011386B" w:rsidRDefault="00361830" w:rsidP="0011386B">
      <w:pPr>
        <w:pStyle w:val="a3"/>
        <w:numPr>
          <w:ilvl w:val="0"/>
          <w:numId w:val="13"/>
        </w:numPr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Низки</w:t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й</w:t>
      </w:r>
      <w:proofErr w:type="spellEnd"/>
      <w:proofErr w:type="gramEnd"/>
      <w:r>
        <w:rPr>
          <w:rFonts w:cs="Times New Roman"/>
          <w:szCs w:val="24"/>
        </w:rPr>
        <w:t xml:space="preserve"> п</w:t>
      </w:r>
      <w:r w:rsidR="0011386B">
        <w:rPr>
          <w:rFonts w:cs="Times New Roman"/>
          <w:szCs w:val="24"/>
        </w:rPr>
        <w:t xml:space="preserve">оказатель ниже 3-х отмечен в </w:t>
      </w:r>
      <w:proofErr w:type="spellStart"/>
      <w:r w:rsidR="0011386B">
        <w:rPr>
          <w:rFonts w:cs="Times New Roman"/>
          <w:szCs w:val="24"/>
        </w:rPr>
        <w:t>Жабыльской</w:t>
      </w:r>
      <w:proofErr w:type="spellEnd"/>
      <w:r w:rsidR="0011386B">
        <w:rPr>
          <w:rFonts w:cs="Times New Roman"/>
          <w:szCs w:val="24"/>
        </w:rPr>
        <w:t xml:space="preserve">, </w:t>
      </w:r>
      <w:proofErr w:type="spellStart"/>
      <w:r w:rsidR="0011386B">
        <w:rPr>
          <w:rFonts w:cs="Times New Roman"/>
          <w:szCs w:val="24"/>
        </w:rPr>
        <w:t>Телигинской</w:t>
      </w:r>
      <w:proofErr w:type="spellEnd"/>
      <w:r w:rsidR="0011386B">
        <w:rPr>
          <w:rFonts w:cs="Times New Roman"/>
          <w:szCs w:val="24"/>
        </w:rPr>
        <w:t xml:space="preserve"> и </w:t>
      </w:r>
      <w:proofErr w:type="spellStart"/>
      <w:r w:rsidR="0011386B">
        <w:rPr>
          <w:rFonts w:cs="Times New Roman"/>
          <w:szCs w:val="24"/>
        </w:rPr>
        <w:t>Тумульской</w:t>
      </w:r>
      <w:proofErr w:type="spellEnd"/>
      <w:r w:rsidR="0011386B">
        <w:rPr>
          <w:rFonts w:cs="Times New Roman"/>
          <w:szCs w:val="24"/>
        </w:rPr>
        <w:t xml:space="preserve"> </w:t>
      </w:r>
      <w:proofErr w:type="spellStart"/>
      <w:r w:rsidR="0011386B">
        <w:rPr>
          <w:rFonts w:cs="Times New Roman"/>
          <w:szCs w:val="24"/>
        </w:rPr>
        <w:t>сош</w:t>
      </w:r>
      <w:proofErr w:type="spellEnd"/>
      <w:r w:rsidR="0011386B">
        <w:rPr>
          <w:rFonts w:cs="Times New Roman"/>
          <w:szCs w:val="24"/>
        </w:rPr>
        <w:t>.</w:t>
      </w:r>
    </w:p>
    <w:p w:rsidR="0021471D" w:rsidRDefault="00EF0953" w:rsidP="00EF0953">
      <w:pPr>
        <w:pStyle w:val="a3"/>
        <w:jc w:val="center"/>
        <w:rPr>
          <w:rFonts w:cs="Times New Roman"/>
          <w:szCs w:val="24"/>
        </w:rPr>
      </w:pPr>
      <w:r w:rsidRPr="00EF0953">
        <w:rPr>
          <w:rFonts w:cs="Times New Roman"/>
          <w:noProof/>
          <w:szCs w:val="24"/>
          <w:lang w:eastAsia="ru-RU"/>
        </w:rPr>
        <w:lastRenderedPageBreak/>
        <w:drawing>
          <wp:inline distT="0" distB="0" distL="0" distR="0">
            <wp:extent cx="8562807" cy="2820838"/>
            <wp:effectExtent l="19050" t="0" r="9693" b="0"/>
            <wp:docPr id="1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F0953" w:rsidRDefault="00EF0953" w:rsidP="00EF0953">
      <w:pPr>
        <w:pStyle w:val="a3"/>
        <w:jc w:val="center"/>
        <w:rPr>
          <w:rFonts w:cs="Times New Roman"/>
          <w:szCs w:val="24"/>
        </w:rPr>
      </w:pPr>
    </w:p>
    <w:p w:rsidR="00EF0953" w:rsidRDefault="00EF0953" w:rsidP="00EF0953">
      <w:pPr>
        <w:pStyle w:val="a3"/>
        <w:jc w:val="center"/>
        <w:rPr>
          <w:rFonts w:cs="Times New Roman"/>
          <w:szCs w:val="24"/>
        </w:rPr>
      </w:pPr>
    </w:p>
    <w:p w:rsidR="00EF0953" w:rsidRDefault="00EF0953" w:rsidP="00EF0953">
      <w:pPr>
        <w:ind w:left="1440"/>
        <w:rPr>
          <w:rFonts w:ascii="Times New Roman" w:hAnsi="Times New Roman" w:cs="Times New Roman"/>
          <w:sz w:val="24"/>
          <w:szCs w:val="24"/>
        </w:rPr>
      </w:pPr>
      <w:r w:rsidRPr="007802FD">
        <w:rPr>
          <w:rFonts w:ascii="Times New Roman" w:hAnsi="Times New Roman" w:cs="Times New Roman"/>
          <w:i/>
          <w:sz w:val="24"/>
          <w:szCs w:val="24"/>
          <w:u w:val="single"/>
        </w:rPr>
        <w:t>Выводы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0953" w:rsidRDefault="00EF0953" w:rsidP="00EF0953">
      <w:pPr>
        <w:pStyle w:val="a3"/>
        <w:numPr>
          <w:ilvl w:val="0"/>
          <w:numId w:val="1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Максимальный балл по данному критерию =10. Средний показатель по улусу = 5,18;</w:t>
      </w:r>
    </w:p>
    <w:p w:rsidR="00EF0953" w:rsidRDefault="00EF0953" w:rsidP="00EF0953">
      <w:pPr>
        <w:pStyle w:val="a3"/>
        <w:numPr>
          <w:ilvl w:val="0"/>
          <w:numId w:val="1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Показатель выше 7-ми отмечен в: </w:t>
      </w:r>
      <w:proofErr w:type="spellStart"/>
      <w:r>
        <w:rPr>
          <w:rFonts w:cs="Times New Roman"/>
          <w:szCs w:val="24"/>
        </w:rPr>
        <w:t>Бютейдяхской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Майинской</w:t>
      </w:r>
      <w:proofErr w:type="spellEnd"/>
      <w:r>
        <w:rPr>
          <w:rFonts w:cs="Times New Roman"/>
          <w:szCs w:val="24"/>
        </w:rPr>
        <w:t xml:space="preserve"> №1, </w:t>
      </w:r>
      <w:proofErr w:type="spellStart"/>
      <w:r>
        <w:rPr>
          <w:rFonts w:cs="Times New Roman"/>
          <w:szCs w:val="24"/>
        </w:rPr>
        <w:t>Майинской</w:t>
      </w:r>
      <w:proofErr w:type="spellEnd"/>
      <w:r>
        <w:rPr>
          <w:rFonts w:cs="Times New Roman"/>
          <w:szCs w:val="24"/>
        </w:rPr>
        <w:t xml:space="preserve"> №2, </w:t>
      </w:r>
      <w:proofErr w:type="spellStart"/>
      <w:r>
        <w:rPr>
          <w:rFonts w:cs="Times New Roman"/>
          <w:szCs w:val="24"/>
        </w:rPr>
        <w:t>Н-Бестяхской</w:t>
      </w:r>
      <w:proofErr w:type="spellEnd"/>
      <w:r>
        <w:rPr>
          <w:rFonts w:cs="Times New Roman"/>
          <w:szCs w:val="24"/>
        </w:rPr>
        <w:t xml:space="preserve"> №1, </w:t>
      </w:r>
      <w:proofErr w:type="spellStart"/>
      <w:r>
        <w:rPr>
          <w:rFonts w:cs="Times New Roman"/>
          <w:szCs w:val="24"/>
        </w:rPr>
        <w:t>Чуйинской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сош</w:t>
      </w:r>
      <w:proofErr w:type="spellEnd"/>
    </w:p>
    <w:p w:rsidR="00EF0953" w:rsidRDefault="00EF0953" w:rsidP="00EF0953">
      <w:pPr>
        <w:pStyle w:val="a3"/>
        <w:numPr>
          <w:ilvl w:val="0"/>
          <w:numId w:val="1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Показатель ниже 3,5-и отмечен в: </w:t>
      </w:r>
      <w:proofErr w:type="spellStart"/>
      <w:r>
        <w:rPr>
          <w:rFonts w:cs="Times New Roman"/>
          <w:szCs w:val="24"/>
        </w:rPr>
        <w:t>Алтанской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Батаринской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Бедиминской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Быраминской</w:t>
      </w:r>
      <w:proofErr w:type="spellEnd"/>
      <w:r>
        <w:rPr>
          <w:rFonts w:cs="Times New Roman"/>
          <w:szCs w:val="24"/>
        </w:rPr>
        <w:t xml:space="preserve">, Лицее, </w:t>
      </w:r>
      <w:proofErr w:type="spellStart"/>
      <w:r>
        <w:rPr>
          <w:rFonts w:cs="Times New Roman"/>
          <w:szCs w:val="24"/>
        </w:rPr>
        <w:t>Томторской</w:t>
      </w:r>
      <w:proofErr w:type="spellEnd"/>
      <w:r>
        <w:rPr>
          <w:rFonts w:cs="Times New Roman"/>
          <w:szCs w:val="24"/>
        </w:rPr>
        <w:t xml:space="preserve">  и </w:t>
      </w:r>
      <w:proofErr w:type="spellStart"/>
      <w:r>
        <w:rPr>
          <w:rFonts w:cs="Times New Roman"/>
          <w:szCs w:val="24"/>
        </w:rPr>
        <w:t>Тумульской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сош</w:t>
      </w:r>
      <w:proofErr w:type="spellEnd"/>
      <w:r>
        <w:rPr>
          <w:rFonts w:cs="Times New Roman"/>
          <w:szCs w:val="24"/>
        </w:rPr>
        <w:t>.</w:t>
      </w:r>
    </w:p>
    <w:p w:rsidR="00EF0953" w:rsidRDefault="00EF0953" w:rsidP="00EF0953">
      <w:pPr>
        <w:pStyle w:val="a3"/>
        <w:jc w:val="center"/>
        <w:rPr>
          <w:rFonts w:cs="Times New Roman"/>
          <w:szCs w:val="24"/>
        </w:rPr>
      </w:pPr>
    </w:p>
    <w:p w:rsidR="00EF0953" w:rsidRDefault="00E80C9C" w:rsidP="00EF0953">
      <w:pPr>
        <w:pStyle w:val="a3"/>
        <w:jc w:val="center"/>
        <w:rPr>
          <w:rFonts w:cs="Times New Roman"/>
          <w:szCs w:val="24"/>
        </w:rPr>
      </w:pPr>
      <w:r w:rsidRPr="00E80C9C">
        <w:rPr>
          <w:rFonts w:cs="Times New Roman"/>
          <w:noProof/>
          <w:szCs w:val="24"/>
          <w:lang w:eastAsia="ru-RU"/>
        </w:rPr>
        <w:lastRenderedPageBreak/>
        <w:drawing>
          <wp:inline distT="0" distB="0" distL="0" distR="0">
            <wp:extent cx="7994734" cy="2932982"/>
            <wp:effectExtent l="19050" t="0" r="25316" b="718"/>
            <wp:docPr id="1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F15AE" w:rsidRDefault="000F15AE" w:rsidP="000F15AE">
      <w:pPr>
        <w:ind w:left="144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Выводы:</w:t>
      </w:r>
    </w:p>
    <w:p w:rsidR="000F15AE" w:rsidRDefault="000F15AE" w:rsidP="000F15AE">
      <w:pPr>
        <w:pStyle w:val="a3"/>
        <w:numPr>
          <w:ilvl w:val="0"/>
          <w:numId w:val="1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Максимальный балл по данному критерию =100. Средний показатель по улусу = 50,7;</w:t>
      </w:r>
    </w:p>
    <w:p w:rsidR="000F15AE" w:rsidRDefault="000F15AE" w:rsidP="000F15AE">
      <w:pPr>
        <w:pStyle w:val="a3"/>
        <w:numPr>
          <w:ilvl w:val="0"/>
          <w:numId w:val="1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Показатель выше 55-и отмечен в: </w:t>
      </w:r>
      <w:proofErr w:type="spellStart"/>
      <w:r>
        <w:rPr>
          <w:rFonts w:cs="Times New Roman"/>
          <w:szCs w:val="24"/>
        </w:rPr>
        <w:t>Бедиминской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Догдогинской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Майинской</w:t>
      </w:r>
      <w:proofErr w:type="spellEnd"/>
      <w:r>
        <w:rPr>
          <w:rFonts w:cs="Times New Roman"/>
          <w:szCs w:val="24"/>
        </w:rPr>
        <w:t xml:space="preserve"> №1, </w:t>
      </w:r>
      <w:proofErr w:type="spellStart"/>
      <w:r>
        <w:rPr>
          <w:rFonts w:cs="Times New Roman"/>
          <w:szCs w:val="24"/>
        </w:rPr>
        <w:t>Маттинской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Морукской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Нахаринской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Рассолодинской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Тыллыминской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Хаптагайской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Хоробутской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сош</w:t>
      </w:r>
      <w:proofErr w:type="spellEnd"/>
      <w:r>
        <w:rPr>
          <w:rFonts w:cs="Times New Roman"/>
          <w:szCs w:val="24"/>
        </w:rPr>
        <w:t>;</w:t>
      </w:r>
    </w:p>
    <w:p w:rsidR="000F15AE" w:rsidRDefault="000F15AE" w:rsidP="000F15AE">
      <w:pPr>
        <w:pStyle w:val="a3"/>
        <w:numPr>
          <w:ilvl w:val="0"/>
          <w:numId w:val="1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Показатель ниже 45-и отмечен в: </w:t>
      </w:r>
      <w:proofErr w:type="spellStart"/>
      <w:r>
        <w:rPr>
          <w:rFonts w:cs="Times New Roman"/>
          <w:szCs w:val="24"/>
        </w:rPr>
        <w:t>Жабыльской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Елечейской</w:t>
      </w:r>
      <w:proofErr w:type="spellEnd"/>
      <w:r>
        <w:rPr>
          <w:rFonts w:cs="Times New Roman"/>
          <w:szCs w:val="24"/>
        </w:rPr>
        <w:t xml:space="preserve">, Лицее, </w:t>
      </w:r>
      <w:proofErr w:type="gramStart"/>
      <w:r>
        <w:rPr>
          <w:rFonts w:cs="Times New Roman"/>
          <w:szCs w:val="24"/>
        </w:rPr>
        <w:t>Павловской</w:t>
      </w:r>
      <w:proofErr w:type="gram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Тюнгюлюнской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Хатылыминской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Чуйинской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сош</w:t>
      </w:r>
      <w:proofErr w:type="spellEnd"/>
      <w:r>
        <w:rPr>
          <w:rFonts w:cs="Times New Roman"/>
          <w:szCs w:val="24"/>
        </w:rPr>
        <w:t>.</w:t>
      </w:r>
    </w:p>
    <w:p w:rsidR="00EF0953" w:rsidRDefault="00EF0953" w:rsidP="000F15AE">
      <w:pPr>
        <w:pStyle w:val="a3"/>
        <w:rPr>
          <w:rFonts w:cs="Times New Roman"/>
          <w:szCs w:val="24"/>
        </w:rPr>
      </w:pPr>
    </w:p>
    <w:p w:rsidR="00EF0953" w:rsidRDefault="00020174" w:rsidP="00EF0953">
      <w:pPr>
        <w:pStyle w:val="a3"/>
        <w:jc w:val="center"/>
        <w:rPr>
          <w:rFonts w:cs="Times New Roman"/>
          <w:szCs w:val="24"/>
        </w:rPr>
      </w:pPr>
      <w:r w:rsidRPr="00020174">
        <w:rPr>
          <w:rFonts w:cs="Times New Roman"/>
          <w:noProof/>
          <w:szCs w:val="24"/>
          <w:lang w:eastAsia="ru-RU"/>
        </w:rPr>
        <w:lastRenderedPageBreak/>
        <w:drawing>
          <wp:inline distT="0" distB="0" distL="0" distR="0">
            <wp:extent cx="8627002" cy="2665563"/>
            <wp:effectExtent l="19050" t="0" r="21698" b="1437"/>
            <wp:docPr id="1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85815" w:rsidRDefault="00C85815" w:rsidP="00C85815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8797F">
        <w:rPr>
          <w:rFonts w:ascii="Times New Roman" w:hAnsi="Times New Roman" w:cs="Times New Roman"/>
          <w:i/>
          <w:sz w:val="24"/>
          <w:szCs w:val="24"/>
          <w:u w:val="single"/>
        </w:rPr>
        <w:t>Выводы:</w:t>
      </w:r>
    </w:p>
    <w:p w:rsidR="00C85815" w:rsidRDefault="00C85815" w:rsidP="00C85815">
      <w:pPr>
        <w:pStyle w:val="a3"/>
        <w:numPr>
          <w:ilvl w:val="0"/>
          <w:numId w:val="1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Максимальный балл по данному критерию =100. Средний показатель по улусу </w:t>
      </w:r>
      <w:r w:rsidRPr="005609F6">
        <w:rPr>
          <w:rFonts w:cs="Times New Roman"/>
          <w:b/>
          <w:szCs w:val="24"/>
        </w:rPr>
        <w:t>= 30,9</w:t>
      </w:r>
      <w:r>
        <w:rPr>
          <w:rFonts w:cs="Times New Roman"/>
          <w:szCs w:val="24"/>
        </w:rPr>
        <w:t>. Разброс показателей от 3,3 до 79,4;</w:t>
      </w:r>
    </w:p>
    <w:p w:rsidR="00C85815" w:rsidRDefault="00C85815" w:rsidP="00C85815">
      <w:pPr>
        <w:pStyle w:val="a3"/>
        <w:numPr>
          <w:ilvl w:val="0"/>
          <w:numId w:val="1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Показатель выше 55-и отмечен в: </w:t>
      </w:r>
      <w:proofErr w:type="spellStart"/>
      <w:r>
        <w:rPr>
          <w:rFonts w:cs="Times New Roman"/>
          <w:szCs w:val="24"/>
        </w:rPr>
        <w:t>Бютейдяхской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Н-Бестяхской</w:t>
      </w:r>
      <w:proofErr w:type="spellEnd"/>
      <w:r>
        <w:rPr>
          <w:rFonts w:cs="Times New Roman"/>
          <w:szCs w:val="24"/>
        </w:rPr>
        <w:t xml:space="preserve"> №1, </w:t>
      </w:r>
      <w:proofErr w:type="spellStart"/>
      <w:r>
        <w:rPr>
          <w:rFonts w:cs="Times New Roman"/>
          <w:szCs w:val="24"/>
        </w:rPr>
        <w:t>Н-Бестяхской</w:t>
      </w:r>
      <w:proofErr w:type="spellEnd"/>
      <w:r>
        <w:rPr>
          <w:rFonts w:cs="Times New Roman"/>
          <w:szCs w:val="24"/>
        </w:rPr>
        <w:t xml:space="preserve"> №2, </w:t>
      </w:r>
      <w:proofErr w:type="spellStart"/>
      <w:r>
        <w:rPr>
          <w:rFonts w:cs="Times New Roman"/>
          <w:szCs w:val="24"/>
        </w:rPr>
        <w:t>Хоробутской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Чуйинской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сош</w:t>
      </w:r>
      <w:proofErr w:type="spellEnd"/>
      <w:r>
        <w:rPr>
          <w:rFonts w:cs="Times New Roman"/>
          <w:szCs w:val="24"/>
        </w:rPr>
        <w:t>;</w:t>
      </w:r>
    </w:p>
    <w:p w:rsidR="00C85815" w:rsidRPr="00E8797F" w:rsidRDefault="00C85815" w:rsidP="00C85815">
      <w:pPr>
        <w:pStyle w:val="a3"/>
        <w:numPr>
          <w:ilvl w:val="0"/>
          <w:numId w:val="1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Показатель ниже 10-и отмечен в: </w:t>
      </w:r>
      <w:proofErr w:type="spellStart"/>
      <w:r>
        <w:rPr>
          <w:rFonts w:cs="Times New Roman"/>
          <w:szCs w:val="24"/>
        </w:rPr>
        <w:t>Батаринской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Бедиминской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Догдогинской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Дойдунской</w:t>
      </w:r>
      <w:proofErr w:type="spellEnd"/>
      <w:r>
        <w:rPr>
          <w:rFonts w:cs="Times New Roman"/>
          <w:szCs w:val="24"/>
        </w:rPr>
        <w:t xml:space="preserve">, Лицее, </w:t>
      </w:r>
      <w:proofErr w:type="spellStart"/>
      <w:r>
        <w:rPr>
          <w:rFonts w:cs="Times New Roman"/>
          <w:szCs w:val="24"/>
        </w:rPr>
        <w:t>Нахаринской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Томторской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Тумульской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сош</w:t>
      </w:r>
      <w:proofErr w:type="spellEnd"/>
      <w:r>
        <w:rPr>
          <w:rFonts w:cs="Times New Roman"/>
          <w:szCs w:val="24"/>
        </w:rPr>
        <w:t>.</w:t>
      </w:r>
    </w:p>
    <w:p w:rsidR="00EF0953" w:rsidRDefault="00EF0953" w:rsidP="00EF0953">
      <w:pPr>
        <w:pStyle w:val="a3"/>
        <w:jc w:val="center"/>
        <w:rPr>
          <w:rFonts w:cs="Times New Roman"/>
          <w:szCs w:val="24"/>
        </w:rPr>
      </w:pPr>
    </w:p>
    <w:p w:rsidR="00EF0953" w:rsidRPr="009E210D" w:rsidRDefault="00EF0953" w:rsidP="00EF0953">
      <w:pPr>
        <w:pStyle w:val="a3"/>
        <w:jc w:val="center"/>
        <w:rPr>
          <w:rFonts w:cs="Times New Roman"/>
          <w:szCs w:val="24"/>
        </w:rPr>
      </w:pPr>
    </w:p>
    <w:p w:rsidR="003B2EC4" w:rsidRPr="00A839FF" w:rsidRDefault="003B2EC4" w:rsidP="003B2EC4">
      <w:pPr>
        <w:pStyle w:val="a3"/>
        <w:numPr>
          <w:ilvl w:val="0"/>
          <w:numId w:val="2"/>
        </w:numPr>
        <w:rPr>
          <w:rFonts w:cs="Times New Roman"/>
          <w:szCs w:val="24"/>
          <w:u w:val="single"/>
        </w:rPr>
      </w:pPr>
      <w:r w:rsidRPr="0017249D">
        <w:rPr>
          <w:b/>
          <w:szCs w:val="24"/>
          <w:u w:val="single"/>
        </w:rPr>
        <w:t>Интегральный показатель оценки качества предоставляемых услуг</w:t>
      </w:r>
      <w:r w:rsidR="00A839FF">
        <w:rPr>
          <w:b/>
          <w:szCs w:val="24"/>
          <w:u w:val="single"/>
        </w:rPr>
        <w:t xml:space="preserve"> </w:t>
      </w:r>
      <w:r w:rsidR="00006BAC">
        <w:rPr>
          <w:b/>
          <w:szCs w:val="24"/>
          <w:u w:val="single"/>
        </w:rPr>
        <w:t xml:space="preserve">по о.у. </w:t>
      </w:r>
      <w:r w:rsidR="00A839FF">
        <w:rPr>
          <w:b/>
          <w:szCs w:val="24"/>
          <w:u w:val="single"/>
        </w:rPr>
        <w:t>(1-й блок)</w:t>
      </w:r>
      <w:r w:rsidRPr="0017249D">
        <w:rPr>
          <w:b/>
          <w:szCs w:val="24"/>
          <w:u w:val="single"/>
        </w:rPr>
        <w:t>:</w:t>
      </w:r>
      <w:r w:rsidR="00006BAC">
        <w:rPr>
          <w:szCs w:val="24"/>
        </w:rPr>
        <w:t xml:space="preserve">   этот блок состоит из 4-х подпунктов:</w:t>
      </w:r>
    </w:p>
    <w:p w:rsidR="00A839FF" w:rsidRPr="00A839FF" w:rsidRDefault="00A839FF" w:rsidP="00A839FF">
      <w:pPr>
        <w:pStyle w:val="a3"/>
        <w:numPr>
          <w:ilvl w:val="0"/>
          <w:numId w:val="8"/>
        </w:numPr>
        <w:rPr>
          <w:rFonts w:cs="Times New Roman"/>
          <w:szCs w:val="24"/>
          <w:u w:val="single"/>
        </w:rPr>
      </w:pPr>
      <w:r w:rsidRPr="00A839FF">
        <w:rPr>
          <w:i/>
          <w:szCs w:val="24"/>
        </w:rPr>
        <w:t>Интегральное значение критериев открытости и доступности информации об организации</w:t>
      </w:r>
      <w:r>
        <w:rPr>
          <w:i/>
          <w:szCs w:val="24"/>
        </w:rPr>
        <w:t>;</w:t>
      </w:r>
    </w:p>
    <w:p w:rsidR="00A839FF" w:rsidRPr="00A839FF" w:rsidRDefault="00A839FF" w:rsidP="00A839FF">
      <w:pPr>
        <w:pStyle w:val="a3"/>
        <w:numPr>
          <w:ilvl w:val="0"/>
          <w:numId w:val="8"/>
        </w:numPr>
        <w:rPr>
          <w:rFonts w:cs="Times New Roman"/>
          <w:szCs w:val="24"/>
          <w:u w:val="single"/>
        </w:rPr>
      </w:pPr>
      <w:r w:rsidRPr="00A839FF">
        <w:rPr>
          <w:i/>
          <w:szCs w:val="24"/>
        </w:rPr>
        <w:t xml:space="preserve">Интегральное значение </w:t>
      </w:r>
      <w:proofErr w:type="gramStart"/>
      <w:r w:rsidRPr="00A839FF">
        <w:rPr>
          <w:i/>
          <w:szCs w:val="24"/>
        </w:rPr>
        <w:t>критериев комфортности условий предоставлений услуг</w:t>
      </w:r>
      <w:proofErr w:type="gramEnd"/>
      <w:r w:rsidRPr="00A839FF">
        <w:rPr>
          <w:i/>
          <w:szCs w:val="24"/>
        </w:rPr>
        <w:t xml:space="preserve"> и доступности их получения</w:t>
      </w:r>
      <w:r>
        <w:rPr>
          <w:i/>
          <w:szCs w:val="24"/>
        </w:rPr>
        <w:t>;</w:t>
      </w:r>
    </w:p>
    <w:p w:rsidR="00A839FF" w:rsidRPr="00A839FF" w:rsidRDefault="00A839FF" w:rsidP="00A839FF">
      <w:pPr>
        <w:pStyle w:val="a3"/>
        <w:numPr>
          <w:ilvl w:val="0"/>
          <w:numId w:val="8"/>
        </w:numPr>
        <w:rPr>
          <w:rFonts w:cs="Times New Roman"/>
          <w:szCs w:val="24"/>
          <w:u w:val="single"/>
        </w:rPr>
      </w:pPr>
      <w:r w:rsidRPr="00A839FF">
        <w:rPr>
          <w:i/>
          <w:szCs w:val="24"/>
        </w:rPr>
        <w:t>Интегральное значение критериев доброжелательности, вежливости, компетентности работников организации</w:t>
      </w:r>
      <w:r>
        <w:rPr>
          <w:i/>
          <w:szCs w:val="24"/>
        </w:rPr>
        <w:t>;</w:t>
      </w:r>
    </w:p>
    <w:p w:rsidR="00A839FF" w:rsidRPr="006A5ECE" w:rsidRDefault="007E1EDA" w:rsidP="00A839FF">
      <w:pPr>
        <w:pStyle w:val="a3"/>
        <w:numPr>
          <w:ilvl w:val="0"/>
          <w:numId w:val="8"/>
        </w:numPr>
        <w:rPr>
          <w:rFonts w:cs="Times New Roman"/>
          <w:szCs w:val="24"/>
          <w:u w:val="single"/>
        </w:rPr>
      </w:pPr>
      <w:r w:rsidRPr="007E1EDA">
        <w:rPr>
          <w:i/>
          <w:szCs w:val="24"/>
        </w:rPr>
        <w:t>Интегральное значение критериев удовлетворенности качеством оказания услуг</w:t>
      </w:r>
    </w:p>
    <w:p w:rsidR="006A5ECE" w:rsidRPr="006A5ECE" w:rsidRDefault="006A5ECE" w:rsidP="006A5ECE">
      <w:pPr>
        <w:pStyle w:val="a3"/>
        <w:ind w:left="1440"/>
        <w:rPr>
          <w:rFonts w:cs="Times New Roman"/>
          <w:szCs w:val="24"/>
          <w:u w:val="single"/>
        </w:rPr>
      </w:pPr>
    </w:p>
    <w:p w:rsidR="003B2EC4" w:rsidRDefault="008F36DE" w:rsidP="008F36DE">
      <w:pPr>
        <w:pStyle w:val="a3"/>
        <w:jc w:val="center"/>
        <w:rPr>
          <w:rFonts w:cs="Times New Roman"/>
          <w:szCs w:val="24"/>
        </w:rPr>
      </w:pPr>
      <w:r w:rsidRPr="008F36DE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8578047" cy="2432649"/>
            <wp:effectExtent l="19050" t="0" r="13503" b="5751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432B0" w:rsidRDefault="003432B0" w:rsidP="003B2EC4">
      <w:pPr>
        <w:pStyle w:val="a3"/>
        <w:rPr>
          <w:rFonts w:cs="Times New Roman"/>
          <w:szCs w:val="24"/>
        </w:rPr>
      </w:pPr>
    </w:p>
    <w:p w:rsidR="003432B0" w:rsidRDefault="003432B0" w:rsidP="003B2EC4">
      <w:pPr>
        <w:pStyle w:val="a3"/>
        <w:rPr>
          <w:rFonts w:cs="Times New Roman"/>
          <w:i/>
          <w:szCs w:val="24"/>
          <w:u w:val="single"/>
        </w:rPr>
      </w:pPr>
      <w:r w:rsidRPr="003432B0">
        <w:rPr>
          <w:rFonts w:cs="Times New Roman"/>
          <w:i/>
          <w:szCs w:val="24"/>
          <w:u w:val="single"/>
        </w:rPr>
        <w:t>Выводы:</w:t>
      </w:r>
    </w:p>
    <w:p w:rsidR="003432B0" w:rsidRDefault="00A5140E" w:rsidP="003432B0">
      <w:pPr>
        <w:pStyle w:val="a3"/>
        <w:numPr>
          <w:ilvl w:val="0"/>
          <w:numId w:val="5"/>
        </w:numPr>
        <w:rPr>
          <w:rFonts w:cs="Times New Roman"/>
          <w:szCs w:val="24"/>
        </w:rPr>
      </w:pPr>
      <w:r w:rsidRPr="007C0A1B">
        <w:rPr>
          <w:rFonts w:cs="Times New Roman"/>
          <w:i/>
          <w:szCs w:val="24"/>
        </w:rPr>
        <w:t>В первую</w:t>
      </w:r>
      <w:r>
        <w:rPr>
          <w:rFonts w:cs="Times New Roman"/>
          <w:szCs w:val="24"/>
        </w:rPr>
        <w:t xml:space="preserve"> группу о.о., набравших с</w:t>
      </w:r>
      <w:r w:rsidR="009420BA">
        <w:rPr>
          <w:rFonts w:cs="Times New Roman"/>
          <w:szCs w:val="24"/>
        </w:rPr>
        <w:t xml:space="preserve">выше 130 баллов </w:t>
      </w:r>
      <w:r>
        <w:rPr>
          <w:rFonts w:cs="Times New Roman"/>
          <w:szCs w:val="24"/>
        </w:rPr>
        <w:t>попа</w:t>
      </w:r>
      <w:r w:rsidR="009420BA">
        <w:rPr>
          <w:rFonts w:cs="Times New Roman"/>
          <w:szCs w:val="24"/>
        </w:rPr>
        <w:t>ли</w:t>
      </w:r>
      <w:r>
        <w:rPr>
          <w:rFonts w:cs="Times New Roman"/>
          <w:szCs w:val="24"/>
        </w:rPr>
        <w:t>:</w:t>
      </w:r>
      <w:r w:rsidR="006F59D0">
        <w:rPr>
          <w:rFonts w:cs="Times New Roman"/>
          <w:szCs w:val="24"/>
        </w:rPr>
        <w:t xml:space="preserve"> </w:t>
      </w:r>
      <w:proofErr w:type="spellStart"/>
      <w:r w:rsidR="006F59D0">
        <w:rPr>
          <w:rFonts w:cs="Times New Roman"/>
          <w:szCs w:val="24"/>
        </w:rPr>
        <w:t>Майинская</w:t>
      </w:r>
      <w:proofErr w:type="spellEnd"/>
      <w:r w:rsidR="006F59D0">
        <w:rPr>
          <w:rFonts w:cs="Times New Roman"/>
          <w:szCs w:val="24"/>
        </w:rPr>
        <w:t xml:space="preserve"> №2</w:t>
      </w:r>
      <w:r w:rsidR="009420BA">
        <w:rPr>
          <w:rFonts w:cs="Times New Roman"/>
          <w:szCs w:val="24"/>
        </w:rPr>
        <w:t xml:space="preserve">, </w:t>
      </w:r>
      <w:proofErr w:type="spellStart"/>
      <w:r w:rsidR="006F59D0">
        <w:rPr>
          <w:rFonts w:cs="Times New Roman"/>
          <w:szCs w:val="24"/>
        </w:rPr>
        <w:t>Н</w:t>
      </w:r>
      <w:r w:rsidR="00E52B4D">
        <w:rPr>
          <w:rFonts w:cs="Times New Roman"/>
          <w:szCs w:val="24"/>
        </w:rPr>
        <w:t>ижне</w:t>
      </w:r>
      <w:r w:rsidR="006F59D0">
        <w:rPr>
          <w:rFonts w:cs="Times New Roman"/>
          <w:szCs w:val="24"/>
        </w:rPr>
        <w:t>-Бестяхская</w:t>
      </w:r>
      <w:proofErr w:type="spellEnd"/>
      <w:r w:rsidR="006F59D0">
        <w:rPr>
          <w:rFonts w:cs="Times New Roman"/>
          <w:szCs w:val="24"/>
        </w:rPr>
        <w:t xml:space="preserve"> №1, </w:t>
      </w:r>
      <w:proofErr w:type="spellStart"/>
      <w:r w:rsidR="006F59D0">
        <w:rPr>
          <w:rFonts w:cs="Times New Roman"/>
          <w:szCs w:val="24"/>
        </w:rPr>
        <w:t>Тыллыминская</w:t>
      </w:r>
      <w:proofErr w:type="spellEnd"/>
      <w:r w:rsidR="006F59D0">
        <w:rPr>
          <w:rFonts w:cs="Times New Roman"/>
          <w:szCs w:val="24"/>
        </w:rPr>
        <w:t xml:space="preserve">, </w:t>
      </w:r>
      <w:proofErr w:type="spellStart"/>
      <w:r w:rsidR="006F59D0">
        <w:rPr>
          <w:rFonts w:cs="Times New Roman"/>
          <w:szCs w:val="24"/>
        </w:rPr>
        <w:t>Рассолодинская</w:t>
      </w:r>
      <w:proofErr w:type="spellEnd"/>
      <w:r w:rsidR="006F59D0">
        <w:rPr>
          <w:rFonts w:cs="Times New Roman"/>
          <w:szCs w:val="24"/>
        </w:rPr>
        <w:t xml:space="preserve">, </w:t>
      </w:r>
      <w:proofErr w:type="spellStart"/>
      <w:r w:rsidR="006F59D0">
        <w:rPr>
          <w:rFonts w:cs="Times New Roman"/>
          <w:szCs w:val="24"/>
        </w:rPr>
        <w:t>Майинская</w:t>
      </w:r>
      <w:proofErr w:type="spellEnd"/>
      <w:r w:rsidR="006F59D0">
        <w:rPr>
          <w:rFonts w:cs="Times New Roman"/>
          <w:szCs w:val="24"/>
        </w:rPr>
        <w:t xml:space="preserve"> №1</w:t>
      </w:r>
      <w:r w:rsidR="009420BA">
        <w:rPr>
          <w:rFonts w:cs="Times New Roman"/>
          <w:szCs w:val="24"/>
        </w:rPr>
        <w:t xml:space="preserve">, </w:t>
      </w:r>
      <w:proofErr w:type="spellStart"/>
      <w:r w:rsidR="006F59D0">
        <w:rPr>
          <w:rFonts w:cs="Times New Roman"/>
          <w:szCs w:val="24"/>
        </w:rPr>
        <w:t>Хоробутская</w:t>
      </w:r>
      <w:proofErr w:type="spellEnd"/>
      <w:r w:rsidR="006F59D0">
        <w:rPr>
          <w:rFonts w:cs="Times New Roman"/>
          <w:szCs w:val="24"/>
        </w:rPr>
        <w:t xml:space="preserve">, </w:t>
      </w:r>
      <w:proofErr w:type="spellStart"/>
      <w:r w:rsidR="009420BA">
        <w:rPr>
          <w:rFonts w:cs="Times New Roman"/>
          <w:szCs w:val="24"/>
        </w:rPr>
        <w:t>Морукская</w:t>
      </w:r>
      <w:proofErr w:type="spellEnd"/>
      <w:r w:rsidR="006F59D0">
        <w:rPr>
          <w:rFonts w:cs="Times New Roman"/>
          <w:szCs w:val="24"/>
        </w:rPr>
        <w:t xml:space="preserve"> и</w:t>
      </w:r>
      <w:r w:rsidR="009420BA">
        <w:rPr>
          <w:rFonts w:cs="Times New Roman"/>
          <w:szCs w:val="24"/>
        </w:rPr>
        <w:t xml:space="preserve"> </w:t>
      </w:r>
      <w:proofErr w:type="spellStart"/>
      <w:r w:rsidR="009420BA">
        <w:rPr>
          <w:rFonts w:cs="Times New Roman"/>
          <w:szCs w:val="24"/>
        </w:rPr>
        <w:t>Табагинская</w:t>
      </w:r>
      <w:proofErr w:type="spellEnd"/>
      <w:r w:rsidR="009420BA">
        <w:rPr>
          <w:rFonts w:cs="Times New Roman"/>
          <w:szCs w:val="24"/>
        </w:rPr>
        <w:t xml:space="preserve">, </w:t>
      </w:r>
      <w:proofErr w:type="spellStart"/>
      <w:r w:rsidR="009420BA">
        <w:rPr>
          <w:rFonts w:cs="Times New Roman"/>
          <w:szCs w:val="24"/>
        </w:rPr>
        <w:t>сош</w:t>
      </w:r>
      <w:proofErr w:type="spellEnd"/>
      <w:r w:rsidR="009420BA">
        <w:rPr>
          <w:rFonts w:cs="Times New Roman"/>
          <w:szCs w:val="24"/>
        </w:rPr>
        <w:t xml:space="preserve">. Всего 8 </w:t>
      </w:r>
      <w:r w:rsidR="006B7900">
        <w:rPr>
          <w:rFonts w:cs="Times New Roman"/>
          <w:szCs w:val="24"/>
        </w:rPr>
        <w:t xml:space="preserve">из 36 </w:t>
      </w:r>
      <w:r w:rsidR="009420BA">
        <w:rPr>
          <w:rFonts w:cs="Times New Roman"/>
          <w:szCs w:val="24"/>
        </w:rPr>
        <w:t>образовательных организаций.</w:t>
      </w:r>
    </w:p>
    <w:p w:rsidR="008959B5" w:rsidRDefault="009420BA" w:rsidP="008959B5">
      <w:pPr>
        <w:pStyle w:val="a3"/>
        <w:numPr>
          <w:ilvl w:val="0"/>
          <w:numId w:val="5"/>
        </w:numPr>
        <w:rPr>
          <w:rFonts w:cs="Times New Roman"/>
          <w:szCs w:val="24"/>
        </w:rPr>
      </w:pPr>
      <w:r w:rsidRPr="007C0A1B">
        <w:rPr>
          <w:rFonts w:cs="Times New Roman"/>
          <w:i/>
          <w:szCs w:val="24"/>
        </w:rPr>
        <w:t>В</w:t>
      </w:r>
      <w:r w:rsidR="007C0A1B" w:rsidRPr="007C0A1B">
        <w:rPr>
          <w:rFonts w:cs="Times New Roman"/>
          <w:i/>
          <w:szCs w:val="24"/>
        </w:rPr>
        <w:t>о</w:t>
      </w:r>
      <w:r w:rsidRPr="007C0A1B">
        <w:rPr>
          <w:rFonts w:cs="Times New Roman"/>
          <w:i/>
          <w:szCs w:val="24"/>
        </w:rPr>
        <w:t xml:space="preserve"> </w:t>
      </w:r>
      <w:r w:rsidR="007C0A1B" w:rsidRPr="007C0A1B">
        <w:rPr>
          <w:rFonts w:cs="Times New Roman"/>
          <w:i/>
          <w:szCs w:val="24"/>
        </w:rPr>
        <w:t>вторую</w:t>
      </w:r>
      <w:r>
        <w:rPr>
          <w:rFonts w:cs="Times New Roman"/>
          <w:szCs w:val="24"/>
        </w:rPr>
        <w:t xml:space="preserve"> группу о.о., набравших от 125 до 130 баллов попали: </w:t>
      </w:r>
      <w:proofErr w:type="spellStart"/>
      <w:r w:rsidR="00210ABD" w:rsidRPr="009420BA">
        <w:rPr>
          <w:rFonts w:cs="Times New Roman"/>
          <w:szCs w:val="24"/>
        </w:rPr>
        <w:t>Н-Бестяхская</w:t>
      </w:r>
      <w:proofErr w:type="spellEnd"/>
      <w:r w:rsidR="00210ABD" w:rsidRPr="009420BA">
        <w:rPr>
          <w:rFonts w:cs="Times New Roman"/>
          <w:szCs w:val="24"/>
        </w:rPr>
        <w:t xml:space="preserve"> </w:t>
      </w:r>
      <w:proofErr w:type="spellStart"/>
      <w:r w:rsidR="00210ABD" w:rsidRPr="009420BA">
        <w:rPr>
          <w:rFonts w:cs="Times New Roman"/>
          <w:szCs w:val="24"/>
        </w:rPr>
        <w:t>сош</w:t>
      </w:r>
      <w:proofErr w:type="spellEnd"/>
      <w:r w:rsidR="00210ABD" w:rsidRPr="009420BA">
        <w:rPr>
          <w:rFonts w:cs="Times New Roman"/>
          <w:szCs w:val="24"/>
        </w:rPr>
        <w:t xml:space="preserve"> №2</w:t>
      </w:r>
      <w:r w:rsidR="00210ABD">
        <w:rPr>
          <w:rFonts w:cs="Times New Roman"/>
          <w:szCs w:val="24"/>
        </w:rPr>
        <w:t xml:space="preserve">, </w:t>
      </w:r>
      <w:proofErr w:type="spellStart"/>
      <w:r w:rsidR="00210ABD" w:rsidRPr="009420BA">
        <w:rPr>
          <w:rFonts w:cs="Times New Roman"/>
          <w:szCs w:val="24"/>
        </w:rPr>
        <w:t>Дойдунская</w:t>
      </w:r>
      <w:proofErr w:type="spellEnd"/>
      <w:r w:rsidR="00210ABD"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Балыктахская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 w:rsidR="00210ABD" w:rsidRPr="008959B5">
        <w:rPr>
          <w:rFonts w:cs="Times New Roman"/>
          <w:szCs w:val="24"/>
        </w:rPr>
        <w:t>Харанская</w:t>
      </w:r>
      <w:proofErr w:type="spellEnd"/>
      <w:r w:rsidR="00210ABD">
        <w:rPr>
          <w:rFonts w:cs="Times New Roman"/>
          <w:szCs w:val="24"/>
        </w:rPr>
        <w:t xml:space="preserve">, </w:t>
      </w:r>
      <w:proofErr w:type="spellStart"/>
      <w:r w:rsidR="00210ABD" w:rsidRPr="009420BA">
        <w:rPr>
          <w:rFonts w:cs="Times New Roman"/>
          <w:szCs w:val="24"/>
        </w:rPr>
        <w:t>Бютейдяхская</w:t>
      </w:r>
      <w:proofErr w:type="spellEnd"/>
      <w:r w:rsidR="00210ABD">
        <w:rPr>
          <w:rFonts w:cs="Times New Roman"/>
          <w:szCs w:val="24"/>
        </w:rPr>
        <w:t xml:space="preserve">, </w:t>
      </w:r>
      <w:proofErr w:type="spellStart"/>
      <w:r w:rsidR="00210ABD" w:rsidRPr="008959B5">
        <w:rPr>
          <w:rFonts w:cs="Times New Roman"/>
          <w:szCs w:val="24"/>
        </w:rPr>
        <w:t>Томторская</w:t>
      </w:r>
      <w:proofErr w:type="spellEnd"/>
      <w:r w:rsidR="00210ABD">
        <w:rPr>
          <w:rFonts w:cs="Times New Roman"/>
          <w:szCs w:val="24"/>
        </w:rPr>
        <w:t xml:space="preserve">, </w:t>
      </w:r>
      <w:proofErr w:type="spellStart"/>
      <w:r w:rsidRPr="009420BA">
        <w:rPr>
          <w:rFonts w:cs="Times New Roman"/>
          <w:szCs w:val="24"/>
        </w:rPr>
        <w:t>Бедиминская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 w:rsidR="00210ABD" w:rsidRPr="008959B5">
        <w:rPr>
          <w:rFonts w:cs="Times New Roman"/>
          <w:szCs w:val="24"/>
        </w:rPr>
        <w:t>Хаптагайская</w:t>
      </w:r>
      <w:proofErr w:type="spellEnd"/>
      <w:r w:rsidR="00210ABD">
        <w:rPr>
          <w:rFonts w:cs="Times New Roman"/>
          <w:szCs w:val="24"/>
        </w:rPr>
        <w:t xml:space="preserve">, </w:t>
      </w:r>
      <w:proofErr w:type="spellStart"/>
      <w:r w:rsidR="00210ABD" w:rsidRPr="008959B5">
        <w:rPr>
          <w:rFonts w:cs="Times New Roman"/>
          <w:szCs w:val="24"/>
        </w:rPr>
        <w:t>Таратская</w:t>
      </w:r>
      <w:proofErr w:type="spellEnd"/>
      <w:r w:rsidR="00210ABD">
        <w:rPr>
          <w:rFonts w:cs="Times New Roman"/>
          <w:szCs w:val="24"/>
        </w:rPr>
        <w:t xml:space="preserve">, </w:t>
      </w:r>
      <w:proofErr w:type="spellStart"/>
      <w:r w:rsidRPr="009420BA">
        <w:rPr>
          <w:rFonts w:cs="Times New Roman"/>
          <w:szCs w:val="24"/>
        </w:rPr>
        <w:t>Догдогинская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 w:rsidR="00210ABD" w:rsidRPr="009420BA">
        <w:rPr>
          <w:rFonts w:cs="Times New Roman"/>
          <w:szCs w:val="24"/>
        </w:rPr>
        <w:t>Мельжехсинская</w:t>
      </w:r>
      <w:proofErr w:type="spellEnd"/>
      <w:r w:rsidR="00210ABD">
        <w:rPr>
          <w:rFonts w:cs="Times New Roman"/>
          <w:szCs w:val="24"/>
        </w:rPr>
        <w:t xml:space="preserve">, </w:t>
      </w:r>
      <w:proofErr w:type="spellStart"/>
      <w:r w:rsidRPr="009420BA">
        <w:rPr>
          <w:rFonts w:cs="Times New Roman"/>
          <w:szCs w:val="24"/>
        </w:rPr>
        <w:t>Майинский</w:t>
      </w:r>
      <w:proofErr w:type="spellEnd"/>
      <w:r w:rsidRPr="009420BA">
        <w:rPr>
          <w:rFonts w:cs="Times New Roman"/>
          <w:szCs w:val="24"/>
        </w:rPr>
        <w:t xml:space="preserve"> лицей</w:t>
      </w:r>
      <w:r>
        <w:rPr>
          <w:rFonts w:cs="Times New Roman"/>
          <w:szCs w:val="24"/>
        </w:rPr>
        <w:t xml:space="preserve">, </w:t>
      </w:r>
      <w:proofErr w:type="gramStart"/>
      <w:r w:rsidR="008959B5" w:rsidRPr="008959B5">
        <w:rPr>
          <w:rFonts w:cs="Times New Roman"/>
          <w:szCs w:val="24"/>
        </w:rPr>
        <w:t>Павловская</w:t>
      </w:r>
      <w:proofErr w:type="gramEnd"/>
      <w:r w:rsidR="008959B5">
        <w:rPr>
          <w:rFonts w:cs="Times New Roman"/>
          <w:szCs w:val="24"/>
        </w:rPr>
        <w:t xml:space="preserve">, </w:t>
      </w:r>
      <w:proofErr w:type="spellStart"/>
      <w:r w:rsidR="008959B5" w:rsidRPr="008959B5">
        <w:rPr>
          <w:rFonts w:cs="Times New Roman"/>
          <w:szCs w:val="24"/>
        </w:rPr>
        <w:t>сош</w:t>
      </w:r>
      <w:proofErr w:type="spellEnd"/>
      <w:r w:rsidR="008959B5">
        <w:rPr>
          <w:rFonts w:cs="Times New Roman"/>
          <w:szCs w:val="24"/>
        </w:rPr>
        <w:t>. Всего 13 образовательных организаций.</w:t>
      </w:r>
    </w:p>
    <w:p w:rsidR="00A2606A" w:rsidRPr="00A2606A" w:rsidRDefault="00743A22" w:rsidP="00A2606A">
      <w:pPr>
        <w:pStyle w:val="a3"/>
        <w:numPr>
          <w:ilvl w:val="0"/>
          <w:numId w:val="5"/>
        </w:numPr>
        <w:rPr>
          <w:rFonts w:cs="Times New Roman"/>
          <w:szCs w:val="24"/>
        </w:rPr>
      </w:pPr>
      <w:r w:rsidRPr="007C0A1B">
        <w:rPr>
          <w:rFonts w:cs="Times New Roman"/>
          <w:i/>
          <w:szCs w:val="24"/>
        </w:rPr>
        <w:t>В третью</w:t>
      </w:r>
      <w:r>
        <w:rPr>
          <w:rFonts w:cs="Times New Roman"/>
          <w:szCs w:val="24"/>
        </w:rPr>
        <w:t xml:space="preserve"> группу попали </w:t>
      </w:r>
      <w:r w:rsidR="00A2606A">
        <w:rPr>
          <w:rFonts w:cs="Times New Roman"/>
          <w:szCs w:val="24"/>
        </w:rPr>
        <w:t>8 образовательных организаций.</w:t>
      </w:r>
    </w:p>
    <w:p w:rsidR="009420BA" w:rsidRDefault="008959B5" w:rsidP="003432B0">
      <w:pPr>
        <w:pStyle w:val="a3"/>
        <w:numPr>
          <w:ilvl w:val="0"/>
          <w:numId w:val="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7C0A1B" w:rsidRPr="007C0A1B">
        <w:rPr>
          <w:rFonts w:cs="Times New Roman"/>
          <w:i/>
          <w:szCs w:val="24"/>
        </w:rPr>
        <w:t>В четвертую</w:t>
      </w:r>
      <w:r w:rsidR="007C0A1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группу с баллами от </w:t>
      </w:r>
      <w:r w:rsidR="00A5140E">
        <w:rPr>
          <w:rFonts w:cs="Times New Roman"/>
          <w:szCs w:val="24"/>
        </w:rPr>
        <w:t xml:space="preserve">100 до 116 баллами попали </w:t>
      </w:r>
      <w:r w:rsidR="00F551E4">
        <w:rPr>
          <w:rFonts w:cs="Times New Roman"/>
          <w:szCs w:val="24"/>
        </w:rPr>
        <w:t xml:space="preserve">7 образовательных организаций: </w:t>
      </w:r>
      <w:proofErr w:type="spellStart"/>
      <w:r w:rsidR="00F551E4">
        <w:rPr>
          <w:rFonts w:cs="Times New Roman"/>
          <w:szCs w:val="24"/>
        </w:rPr>
        <w:t>Техтюрская</w:t>
      </w:r>
      <w:proofErr w:type="spellEnd"/>
      <w:r w:rsidR="00F551E4">
        <w:rPr>
          <w:rFonts w:cs="Times New Roman"/>
          <w:szCs w:val="24"/>
        </w:rPr>
        <w:t xml:space="preserve">, </w:t>
      </w:r>
      <w:proofErr w:type="spellStart"/>
      <w:r w:rsidR="00A5140E" w:rsidRPr="00A5140E">
        <w:rPr>
          <w:rFonts w:cs="Times New Roman"/>
          <w:szCs w:val="24"/>
        </w:rPr>
        <w:t>Алтанская</w:t>
      </w:r>
      <w:proofErr w:type="spellEnd"/>
      <w:r w:rsidR="00A5140E">
        <w:rPr>
          <w:rFonts w:cs="Times New Roman"/>
          <w:szCs w:val="24"/>
        </w:rPr>
        <w:t xml:space="preserve">, </w:t>
      </w:r>
      <w:proofErr w:type="spellStart"/>
      <w:r w:rsidR="00F551E4" w:rsidRPr="00A5140E">
        <w:rPr>
          <w:rFonts w:cs="Times New Roman"/>
          <w:szCs w:val="24"/>
        </w:rPr>
        <w:t>Чуйинская</w:t>
      </w:r>
      <w:proofErr w:type="spellEnd"/>
      <w:r w:rsidR="00F551E4">
        <w:rPr>
          <w:rFonts w:cs="Times New Roman"/>
          <w:szCs w:val="24"/>
        </w:rPr>
        <w:t xml:space="preserve">, </w:t>
      </w:r>
      <w:proofErr w:type="spellStart"/>
      <w:r w:rsidR="00A5140E" w:rsidRPr="00A5140E">
        <w:rPr>
          <w:rFonts w:cs="Times New Roman"/>
          <w:szCs w:val="24"/>
        </w:rPr>
        <w:t>Жабыльская</w:t>
      </w:r>
      <w:proofErr w:type="spellEnd"/>
      <w:r w:rsidR="00A5140E">
        <w:rPr>
          <w:rFonts w:cs="Times New Roman"/>
          <w:szCs w:val="24"/>
        </w:rPr>
        <w:t xml:space="preserve">, </w:t>
      </w:r>
      <w:proofErr w:type="spellStart"/>
      <w:r w:rsidR="00A5140E" w:rsidRPr="00A5140E">
        <w:rPr>
          <w:rFonts w:cs="Times New Roman"/>
          <w:szCs w:val="24"/>
        </w:rPr>
        <w:t>Тумульская</w:t>
      </w:r>
      <w:proofErr w:type="spellEnd"/>
      <w:r w:rsidR="00A5140E">
        <w:rPr>
          <w:rFonts w:cs="Times New Roman"/>
          <w:szCs w:val="24"/>
        </w:rPr>
        <w:t xml:space="preserve">, </w:t>
      </w:r>
      <w:proofErr w:type="spellStart"/>
      <w:r w:rsidR="00F551E4">
        <w:rPr>
          <w:rFonts w:cs="Times New Roman"/>
          <w:szCs w:val="24"/>
        </w:rPr>
        <w:t>Майинская</w:t>
      </w:r>
      <w:proofErr w:type="spellEnd"/>
      <w:r w:rsidR="00F551E4">
        <w:rPr>
          <w:rFonts w:cs="Times New Roman"/>
          <w:szCs w:val="24"/>
        </w:rPr>
        <w:t xml:space="preserve"> вечерняя</w:t>
      </w:r>
      <w:r w:rsidR="00A5140E">
        <w:rPr>
          <w:rFonts w:cs="Times New Roman"/>
          <w:szCs w:val="24"/>
        </w:rPr>
        <w:t xml:space="preserve">, </w:t>
      </w:r>
      <w:proofErr w:type="spellStart"/>
      <w:r w:rsidR="00A5140E" w:rsidRPr="00A5140E">
        <w:rPr>
          <w:rFonts w:cs="Times New Roman"/>
          <w:szCs w:val="24"/>
        </w:rPr>
        <w:t>Чемоикинская</w:t>
      </w:r>
      <w:proofErr w:type="spellEnd"/>
      <w:r w:rsidR="00A5140E">
        <w:rPr>
          <w:rFonts w:cs="Times New Roman"/>
          <w:szCs w:val="24"/>
        </w:rPr>
        <w:t xml:space="preserve"> </w:t>
      </w:r>
      <w:proofErr w:type="spellStart"/>
      <w:r w:rsidR="006B4C57">
        <w:rPr>
          <w:rFonts w:cs="Times New Roman"/>
          <w:szCs w:val="24"/>
        </w:rPr>
        <w:t>сош</w:t>
      </w:r>
      <w:proofErr w:type="spellEnd"/>
      <w:r w:rsidR="006B4C57">
        <w:rPr>
          <w:rFonts w:cs="Times New Roman"/>
          <w:szCs w:val="24"/>
        </w:rPr>
        <w:t xml:space="preserve">. </w:t>
      </w:r>
    </w:p>
    <w:p w:rsidR="003432B0" w:rsidRDefault="003432B0" w:rsidP="003B2EC4">
      <w:pPr>
        <w:pStyle w:val="a3"/>
        <w:rPr>
          <w:rFonts w:cs="Times New Roman"/>
          <w:szCs w:val="24"/>
        </w:rPr>
      </w:pPr>
    </w:p>
    <w:p w:rsidR="00006BAC" w:rsidRDefault="00006BAC" w:rsidP="003B2EC4">
      <w:pPr>
        <w:pStyle w:val="a3"/>
        <w:rPr>
          <w:rFonts w:cs="Times New Roman"/>
          <w:szCs w:val="24"/>
        </w:rPr>
      </w:pPr>
    </w:p>
    <w:p w:rsidR="00006BAC" w:rsidRPr="003B2EC4" w:rsidRDefault="00006BAC" w:rsidP="003B2EC4">
      <w:pPr>
        <w:pStyle w:val="a3"/>
        <w:rPr>
          <w:rFonts w:cs="Times New Roman"/>
          <w:szCs w:val="24"/>
        </w:rPr>
      </w:pPr>
    </w:p>
    <w:p w:rsidR="00BD1833" w:rsidRPr="00B32064" w:rsidRDefault="00BD1833" w:rsidP="00BD1833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17249D">
        <w:rPr>
          <w:b/>
          <w:szCs w:val="24"/>
          <w:u w:val="single"/>
        </w:rPr>
        <w:t>Оценка качества оказания услуг</w:t>
      </w:r>
      <w:r>
        <w:rPr>
          <w:b/>
          <w:sz w:val="22"/>
        </w:rPr>
        <w:t xml:space="preserve"> </w:t>
      </w:r>
      <w:r w:rsidR="00A839FF">
        <w:rPr>
          <w:b/>
          <w:sz w:val="22"/>
        </w:rPr>
        <w:t xml:space="preserve"> </w:t>
      </w:r>
      <w:r>
        <w:rPr>
          <w:szCs w:val="24"/>
        </w:rPr>
        <w:t>образовательных о</w:t>
      </w:r>
      <w:r w:rsidRPr="00BD1833">
        <w:rPr>
          <w:szCs w:val="24"/>
        </w:rPr>
        <w:t>р</w:t>
      </w:r>
      <w:r>
        <w:rPr>
          <w:szCs w:val="24"/>
        </w:rPr>
        <w:t>г</w:t>
      </w:r>
      <w:r w:rsidRPr="00BD1833">
        <w:rPr>
          <w:szCs w:val="24"/>
        </w:rPr>
        <w:t>анизаций</w:t>
      </w:r>
      <w:r>
        <w:rPr>
          <w:szCs w:val="24"/>
        </w:rPr>
        <w:t xml:space="preserve"> района</w:t>
      </w:r>
      <w:r w:rsidR="005504D3">
        <w:rPr>
          <w:szCs w:val="24"/>
        </w:rPr>
        <w:t xml:space="preserve"> </w:t>
      </w:r>
      <w:r w:rsidR="002D2D3C">
        <w:rPr>
          <w:b/>
          <w:sz w:val="22"/>
        </w:rPr>
        <w:t>(2-й блок)</w:t>
      </w:r>
      <w:proofErr w:type="gramStart"/>
      <w:r w:rsidR="002D2D3C">
        <w:rPr>
          <w:szCs w:val="24"/>
        </w:rPr>
        <w:t xml:space="preserve"> </w:t>
      </w:r>
      <w:r>
        <w:rPr>
          <w:szCs w:val="24"/>
        </w:rPr>
        <w:t>:</w:t>
      </w:r>
      <w:proofErr w:type="gramEnd"/>
    </w:p>
    <w:p w:rsidR="00B32064" w:rsidRDefault="00B32064" w:rsidP="00B32064">
      <w:pPr>
        <w:pStyle w:val="a3"/>
        <w:rPr>
          <w:szCs w:val="24"/>
        </w:rPr>
      </w:pPr>
      <w:r>
        <w:rPr>
          <w:szCs w:val="24"/>
        </w:rPr>
        <w:t>Данная оценка составлена как средний показатель пяти блоков показателей:</w:t>
      </w:r>
    </w:p>
    <w:p w:rsidR="003F6403" w:rsidRPr="002D2D3C" w:rsidRDefault="003F6403" w:rsidP="003F6403">
      <w:pPr>
        <w:pStyle w:val="a3"/>
        <w:numPr>
          <w:ilvl w:val="0"/>
          <w:numId w:val="9"/>
        </w:numPr>
        <w:rPr>
          <w:szCs w:val="24"/>
        </w:rPr>
      </w:pPr>
      <w:r w:rsidRPr="002D2D3C">
        <w:rPr>
          <w:i/>
          <w:szCs w:val="24"/>
        </w:rPr>
        <w:t>Открытость и доступность информации об организации социальной сферы</w:t>
      </w:r>
      <w:r w:rsidR="002D2D3C" w:rsidRPr="002D2D3C">
        <w:rPr>
          <w:i/>
          <w:szCs w:val="24"/>
        </w:rPr>
        <w:t>;</w:t>
      </w:r>
    </w:p>
    <w:p w:rsidR="002D2D3C" w:rsidRPr="002D2D3C" w:rsidRDefault="002D2D3C" w:rsidP="003F6403">
      <w:pPr>
        <w:pStyle w:val="a3"/>
        <w:numPr>
          <w:ilvl w:val="0"/>
          <w:numId w:val="9"/>
        </w:numPr>
        <w:rPr>
          <w:szCs w:val="24"/>
        </w:rPr>
      </w:pPr>
      <w:r w:rsidRPr="002D2D3C">
        <w:rPr>
          <w:i/>
          <w:szCs w:val="24"/>
        </w:rPr>
        <w:t>Комфортность условий предоставления услуг, в том числе время ожидания предоставления услуг;</w:t>
      </w:r>
    </w:p>
    <w:p w:rsidR="002D2D3C" w:rsidRPr="002D2D3C" w:rsidRDefault="002D2D3C" w:rsidP="003F6403">
      <w:pPr>
        <w:pStyle w:val="a3"/>
        <w:numPr>
          <w:ilvl w:val="0"/>
          <w:numId w:val="9"/>
        </w:numPr>
        <w:rPr>
          <w:szCs w:val="24"/>
        </w:rPr>
      </w:pPr>
      <w:r w:rsidRPr="002D2D3C">
        <w:rPr>
          <w:i/>
          <w:szCs w:val="24"/>
        </w:rPr>
        <w:t>Доступность услуг для инвалидов;</w:t>
      </w:r>
    </w:p>
    <w:p w:rsidR="002D2D3C" w:rsidRPr="002D2D3C" w:rsidRDefault="002D2D3C" w:rsidP="003F6403">
      <w:pPr>
        <w:pStyle w:val="a3"/>
        <w:numPr>
          <w:ilvl w:val="0"/>
          <w:numId w:val="9"/>
        </w:numPr>
        <w:rPr>
          <w:szCs w:val="24"/>
        </w:rPr>
      </w:pPr>
      <w:r w:rsidRPr="002D2D3C">
        <w:rPr>
          <w:i/>
          <w:szCs w:val="24"/>
        </w:rPr>
        <w:t>Доброжелательность, вежливость работников организации социальной сферы;</w:t>
      </w:r>
    </w:p>
    <w:p w:rsidR="002D2D3C" w:rsidRPr="002D2D3C" w:rsidRDefault="002D2D3C" w:rsidP="003F6403">
      <w:pPr>
        <w:pStyle w:val="a3"/>
        <w:numPr>
          <w:ilvl w:val="0"/>
          <w:numId w:val="9"/>
        </w:numPr>
        <w:rPr>
          <w:szCs w:val="24"/>
        </w:rPr>
      </w:pPr>
      <w:r w:rsidRPr="002D2D3C">
        <w:rPr>
          <w:i/>
          <w:szCs w:val="24"/>
        </w:rPr>
        <w:t>Удовлетворенность условиями оказания услуг.</w:t>
      </w:r>
    </w:p>
    <w:p w:rsidR="00D45D80" w:rsidRPr="00D45D80" w:rsidRDefault="00F43FAB" w:rsidP="00F43FAB">
      <w:pPr>
        <w:pStyle w:val="a3"/>
        <w:ind w:left="1440"/>
        <w:rPr>
          <w:rFonts w:cs="Times New Roman"/>
          <w:szCs w:val="24"/>
        </w:rPr>
      </w:pPr>
      <w:r w:rsidRPr="00F43FAB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8388901" cy="2389517"/>
            <wp:effectExtent l="19050" t="0" r="12149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D1833" w:rsidRDefault="00BD1833" w:rsidP="00F43FAB">
      <w:pPr>
        <w:pStyle w:val="a3"/>
        <w:jc w:val="center"/>
        <w:rPr>
          <w:rFonts w:cs="Times New Roman"/>
          <w:szCs w:val="24"/>
        </w:rPr>
      </w:pPr>
    </w:p>
    <w:p w:rsidR="00DD7B82" w:rsidRDefault="00DD7B82" w:rsidP="00BD1833">
      <w:pPr>
        <w:pStyle w:val="a3"/>
        <w:rPr>
          <w:rFonts w:cs="Times New Roman"/>
          <w:szCs w:val="24"/>
        </w:rPr>
      </w:pPr>
      <w:r w:rsidRPr="00DD7B82">
        <w:rPr>
          <w:rFonts w:cs="Times New Roman"/>
          <w:i/>
          <w:szCs w:val="24"/>
          <w:u w:val="single"/>
        </w:rPr>
        <w:t>Выводы</w:t>
      </w:r>
      <w:r>
        <w:rPr>
          <w:rFonts w:cs="Times New Roman"/>
          <w:szCs w:val="24"/>
        </w:rPr>
        <w:t>:</w:t>
      </w:r>
    </w:p>
    <w:p w:rsidR="00DD7B82" w:rsidRDefault="001507B5" w:rsidP="00DD7B82">
      <w:pPr>
        <w:pStyle w:val="a3"/>
        <w:numPr>
          <w:ilvl w:val="0"/>
          <w:numId w:val="3"/>
        </w:numPr>
        <w:rPr>
          <w:rFonts w:cs="Times New Roman"/>
          <w:szCs w:val="24"/>
        </w:rPr>
      </w:pPr>
      <w:r w:rsidRPr="007C0A1B">
        <w:rPr>
          <w:rFonts w:cs="Times New Roman"/>
          <w:i/>
          <w:szCs w:val="24"/>
        </w:rPr>
        <w:t>В первую</w:t>
      </w:r>
      <w:r>
        <w:rPr>
          <w:rFonts w:cs="Times New Roman"/>
          <w:szCs w:val="24"/>
        </w:rPr>
        <w:t xml:space="preserve"> группу о.о., </w:t>
      </w:r>
      <w:r w:rsidR="00BA2649">
        <w:rPr>
          <w:rFonts w:cs="Times New Roman"/>
          <w:szCs w:val="24"/>
        </w:rPr>
        <w:t>получивших</w:t>
      </w:r>
      <w:r>
        <w:rPr>
          <w:rFonts w:cs="Times New Roman"/>
          <w:szCs w:val="24"/>
        </w:rPr>
        <w:t xml:space="preserve"> свыше </w:t>
      </w:r>
      <w:r w:rsidR="00D84CA6">
        <w:rPr>
          <w:rFonts w:cs="Times New Roman"/>
          <w:szCs w:val="24"/>
        </w:rPr>
        <w:t>8</w:t>
      </w:r>
      <w:r w:rsidR="008C541D">
        <w:rPr>
          <w:rFonts w:cs="Times New Roman"/>
          <w:szCs w:val="24"/>
        </w:rPr>
        <w:t>0</w:t>
      </w:r>
      <w:r w:rsidR="00BA2649">
        <w:rPr>
          <w:rFonts w:cs="Times New Roman"/>
          <w:szCs w:val="24"/>
        </w:rPr>
        <w:t>% п</w:t>
      </w:r>
      <w:r w:rsidR="00DD7B82">
        <w:rPr>
          <w:rFonts w:cs="Times New Roman"/>
          <w:szCs w:val="24"/>
        </w:rPr>
        <w:t>о сводной оценке качества оказания услуг</w:t>
      </w:r>
      <w:r w:rsidR="00BA2649">
        <w:rPr>
          <w:rFonts w:cs="Times New Roman"/>
          <w:szCs w:val="24"/>
        </w:rPr>
        <w:t xml:space="preserve"> попали</w:t>
      </w:r>
      <w:r w:rsidR="00D84CA6">
        <w:rPr>
          <w:rFonts w:cs="Times New Roman"/>
          <w:szCs w:val="24"/>
        </w:rPr>
        <w:t xml:space="preserve"> </w:t>
      </w:r>
      <w:r w:rsidR="00D84CA6" w:rsidRPr="00D55108">
        <w:rPr>
          <w:rFonts w:cs="Times New Roman"/>
          <w:b/>
          <w:szCs w:val="24"/>
        </w:rPr>
        <w:t>7</w:t>
      </w:r>
      <w:r w:rsidR="00D84CA6">
        <w:rPr>
          <w:rFonts w:cs="Times New Roman"/>
          <w:szCs w:val="24"/>
        </w:rPr>
        <w:t xml:space="preserve"> образовательных организаций</w:t>
      </w:r>
      <w:r w:rsidR="00BA2649">
        <w:rPr>
          <w:rFonts w:cs="Times New Roman"/>
          <w:szCs w:val="24"/>
        </w:rPr>
        <w:t xml:space="preserve">: </w:t>
      </w:r>
      <w:proofErr w:type="spellStart"/>
      <w:r w:rsidR="00D84CA6">
        <w:rPr>
          <w:rFonts w:cs="Times New Roman"/>
          <w:szCs w:val="24"/>
        </w:rPr>
        <w:t>Тыллыминская</w:t>
      </w:r>
      <w:proofErr w:type="spellEnd"/>
      <w:r w:rsidR="00D84CA6">
        <w:rPr>
          <w:rFonts w:cs="Times New Roman"/>
          <w:szCs w:val="24"/>
        </w:rPr>
        <w:t xml:space="preserve">, </w:t>
      </w:r>
      <w:proofErr w:type="spellStart"/>
      <w:r w:rsidR="00BA2649">
        <w:rPr>
          <w:rFonts w:cs="Times New Roman"/>
          <w:szCs w:val="24"/>
        </w:rPr>
        <w:t>Майинская</w:t>
      </w:r>
      <w:proofErr w:type="spellEnd"/>
      <w:r w:rsidR="00D84CA6">
        <w:rPr>
          <w:rFonts w:cs="Times New Roman"/>
          <w:szCs w:val="24"/>
        </w:rPr>
        <w:t xml:space="preserve"> №2</w:t>
      </w:r>
      <w:r w:rsidR="00DD7B82">
        <w:rPr>
          <w:rFonts w:cs="Times New Roman"/>
          <w:szCs w:val="24"/>
        </w:rPr>
        <w:t xml:space="preserve">, </w:t>
      </w:r>
      <w:proofErr w:type="spellStart"/>
      <w:r w:rsidR="00D84CA6">
        <w:rPr>
          <w:rFonts w:cs="Times New Roman"/>
          <w:szCs w:val="24"/>
        </w:rPr>
        <w:t>Н</w:t>
      </w:r>
      <w:r w:rsidR="00D55108">
        <w:rPr>
          <w:rFonts w:cs="Times New Roman"/>
          <w:szCs w:val="24"/>
        </w:rPr>
        <w:t>ижне</w:t>
      </w:r>
      <w:r w:rsidR="00D84CA6">
        <w:rPr>
          <w:rFonts w:cs="Times New Roman"/>
          <w:szCs w:val="24"/>
        </w:rPr>
        <w:t>-Бестяхская</w:t>
      </w:r>
      <w:proofErr w:type="spellEnd"/>
      <w:r w:rsidR="00D84CA6">
        <w:rPr>
          <w:rFonts w:cs="Times New Roman"/>
          <w:szCs w:val="24"/>
        </w:rPr>
        <w:t xml:space="preserve"> №1, </w:t>
      </w:r>
      <w:proofErr w:type="spellStart"/>
      <w:r w:rsidR="00D84CA6">
        <w:rPr>
          <w:rFonts w:cs="Times New Roman"/>
          <w:szCs w:val="24"/>
        </w:rPr>
        <w:t>Рассолодинская</w:t>
      </w:r>
      <w:proofErr w:type="spellEnd"/>
      <w:r w:rsidR="00D84CA6">
        <w:rPr>
          <w:rFonts w:cs="Times New Roman"/>
          <w:szCs w:val="24"/>
        </w:rPr>
        <w:t xml:space="preserve">, </w:t>
      </w:r>
      <w:proofErr w:type="spellStart"/>
      <w:r w:rsidR="00BA2649">
        <w:rPr>
          <w:rFonts w:cs="Times New Roman"/>
          <w:szCs w:val="24"/>
        </w:rPr>
        <w:t>Майинская</w:t>
      </w:r>
      <w:proofErr w:type="spellEnd"/>
      <w:r w:rsidR="00DD7B82">
        <w:rPr>
          <w:rFonts w:cs="Times New Roman"/>
          <w:szCs w:val="24"/>
        </w:rPr>
        <w:t xml:space="preserve"> №</w:t>
      </w:r>
      <w:r w:rsidR="00D84CA6">
        <w:rPr>
          <w:rFonts w:cs="Times New Roman"/>
          <w:szCs w:val="24"/>
        </w:rPr>
        <w:t xml:space="preserve">1,  </w:t>
      </w:r>
      <w:proofErr w:type="spellStart"/>
      <w:r w:rsidR="00D84CA6">
        <w:rPr>
          <w:rFonts w:cs="Times New Roman"/>
          <w:szCs w:val="24"/>
        </w:rPr>
        <w:t>Хоробутская</w:t>
      </w:r>
      <w:proofErr w:type="spellEnd"/>
      <w:r w:rsidR="00D84CA6">
        <w:rPr>
          <w:rFonts w:cs="Times New Roman"/>
          <w:szCs w:val="24"/>
        </w:rPr>
        <w:t xml:space="preserve"> и </w:t>
      </w:r>
      <w:proofErr w:type="spellStart"/>
      <w:r w:rsidR="00D84CA6">
        <w:rPr>
          <w:rFonts w:cs="Times New Roman"/>
          <w:szCs w:val="24"/>
        </w:rPr>
        <w:t>Нижне-Бестяхская</w:t>
      </w:r>
      <w:proofErr w:type="spellEnd"/>
      <w:r w:rsidR="00D84CA6">
        <w:rPr>
          <w:rFonts w:cs="Times New Roman"/>
          <w:szCs w:val="24"/>
        </w:rPr>
        <w:t xml:space="preserve"> </w:t>
      </w:r>
      <w:proofErr w:type="spellStart"/>
      <w:r w:rsidR="00D84CA6">
        <w:rPr>
          <w:rFonts w:cs="Times New Roman"/>
          <w:szCs w:val="24"/>
        </w:rPr>
        <w:t>сош</w:t>
      </w:r>
      <w:proofErr w:type="spellEnd"/>
      <w:r w:rsidR="00D84CA6">
        <w:rPr>
          <w:rFonts w:cs="Times New Roman"/>
          <w:szCs w:val="24"/>
        </w:rPr>
        <w:t xml:space="preserve"> №2</w:t>
      </w:r>
      <w:r w:rsidR="00DD7B82">
        <w:rPr>
          <w:rFonts w:cs="Times New Roman"/>
          <w:szCs w:val="24"/>
        </w:rPr>
        <w:t>;</w:t>
      </w:r>
    </w:p>
    <w:p w:rsidR="008C74E5" w:rsidRPr="008A4C97" w:rsidRDefault="008C74E5" w:rsidP="00030303">
      <w:pPr>
        <w:pStyle w:val="a3"/>
        <w:numPr>
          <w:ilvl w:val="0"/>
          <w:numId w:val="5"/>
        </w:numPr>
        <w:rPr>
          <w:rFonts w:cs="Times New Roman"/>
          <w:i/>
          <w:szCs w:val="24"/>
        </w:rPr>
      </w:pPr>
      <w:r w:rsidRPr="008A4C97">
        <w:rPr>
          <w:rFonts w:cs="Times New Roman"/>
          <w:i/>
          <w:szCs w:val="24"/>
        </w:rPr>
        <w:lastRenderedPageBreak/>
        <w:t>Во вторую</w:t>
      </w:r>
      <w:r w:rsidR="001507B5" w:rsidRPr="008A4C97">
        <w:rPr>
          <w:rFonts w:cs="Times New Roman"/>
          <w:szCs w:val="24"/>
        </w:rPr>
        <w:t xml:space="preserve"> группу о.о., </w:t>
      </w:r>
      <w:r w:rsidR="00BA2649" w:rsidRPr="008A4C97">
        <w:rPr>
          <w:rFonts w:cs="Times New Roman"/>
          <w:szCs w:val="24"/>
        </w:rPr>
        <w:t xml:space="preserve">получивших </w:t>
      </w:r>
      <w:r w:rsidR="001507B5" w:rsidRPr="008A4C97">
        <w:rPr>
          <w:rFonts w:cs="Times New Roman"/>
          <w:szCs w:val="24"/>
        </w:rPr>
        <w:t>о</w:t>
      </w:r>
      <w:r w:rsidR="00A32CCF" w:rsidRPr="008A4C97">
        <w:rPr>
          <w:rFonts w:cs="Times New Roman"/>
          <w:szCs w:val="24"/>
        </w:rPr>
        <w:t xml:space="preserve">т </w:t>
      </w:r>
      <w:r w:rsidR="008A4C97" w:rsidRPr="008A4C97">
        <w:rPr>
          <w:rFonts w:cs="Times New Roman"/>
          <w:szCs w:val="24"/>
        </w:rPr>
        <w:t>78</w:t>
      </w:r>
      <w:r w:rsidR="006F1CB8">
        <w:rPr>
          <w:rFonts w:cs="Times New Roman"/>
          <w:szCs w:val="24"/>
        </w:rPr>
        <w:t>% до 81</w:t>
      </w:r>
      <w:r w:rsidR="001507B5" w:rsidRPr="008A4C97">
        <w:rPr>
          <w:rFonts w:cs="Times New Roman"/>
          <w:szCs w:val="24"/>
        </w:rPr>
        <w:t xml:space="preserve">% </w:t>
      </w:r>
      <w:r w:rsidR="00BA2649" w:rsidRPr="008A4C97">
        <w:rPr>
          <w:rFonts w:cs="Times New Roman"/>
          <w:szCs w:val="24"/>
        </w:rPr>
        <w:t>попали</w:t>
      </w:r>
      <w:r w:rsidR="008A4C97">
        <w:rPr>
          <w:rFonts w:cs="Times New Roman"/>
          <w:szCs w:val="24"/>
        </w:rPr>
        <w:t xml:space="preserve"> </w:t>
      </w:r>
      <w:r w:rsidR="008A4C97" w:rsidRPr="00D55108">
        <w:rPr>
          <w:rFonts w:cs="Times New Roman"/>
          <w:b/>
          <w:szCs w:val="24"/>
        </w:rPr>
        <w:t>8</w:t>
      </w:r>
      <w:r w:rsidR="008A4C97">
        <w:rPr>
          <w:rFonts w:cs="Times New Roman"/>
          <w:szCs w:val="24"/>
        </w:rPr>
        <w:t xml:space="preserve"> образовательных организаций:</w:t>
      </w:r>
      <w:r w:rsidRPr="008A4C97">
        <w:rPr>
          <w:rFonts w:cs="Times New Roman"/>
          <w:szCs w:val="24"/>
        </w:rPr>
        <w:t xml:space="preserve"> </w:t>
      </w:r>
      <w:proofErr w:type="spellStart"/>
      <w:r w:rsidR="008A4C97" w:rsidRPr="008A4C97">
        <w:rPr>
          <w:rFonts w:cs="Times New Roman"/>
          <w:szCs w:val="24"/>
        </w:rPr>
        <w:t>Таратская</w:t>
      </w:r>
      <w:proofErr w:type="spellEnd"/>
      <w:r w:rsidR="008A4C97" w:rsidRPr="008A4C97">
        <w:rPr>
          <w:rFonts w:cs="Times New Roman"/>
          <w:szCs w:val="24"/>
        </w:rPr>
        <w:t xml:space="preserve">, </w:t>
      </w:r>
      <w:proofErr w:type="spellStart"/>
      <w:r w:rsidR="008A4C97" w:rsidRPr="008A4C97">
        <w:rPr>
          <w:rFonts w:cs="Times New Roman"/>
          <w:szCs w:val="24"/>
        </w:rPr>
        <w:t>Бютейдяхская</w:t>
      </w:r>
      <w:proofErr w:type="spellEnd"/>
      <w:r w:rsidR="008A4C97" w:rsidRPr="008A4C97">
        <w:rPr>
          <w:rFonts w:cs="Times New Roman"/>
          <w:szCs w:val="24"/>
        </w:rPr>
        <w:t xml:space="preserve">, </w:t>
      </w:r>
      <w:proofErr w:type="spellStart"/>
      <w:r w:rsidR="008A4C97" w:rsidRPr="008A4C97">
        <w:rPr>
          <w:rFonts w:cs="Times New Roman"/>
          <w:szCs w:val="24"/>
        </w:rPr>
        <w:t>Табагинская</w:t>
      </w:r>
      <w:proofErr w:type="spellEnd"/>
      <w:r w:rsidR="008A4C97" w:rsidRPr="008A4C97">
        <w:rPr>
          <w:rFonts w:cs="Times New Roman"/>
          <w:szCs w:val="24"/>
        </w:rPr>
        <w:t xml:space="preserve">, </w:t>
      </w:r>
      <w:proofErr w:type="spellStart"/>
      <w:r w:rsidR="008A4C97" w:rsidRPr="008A4C97">
        <w:rPr>
          <w:rFonts w:cs="Times New Roman"/>
          <w:szCs w:val="24"/>
        </w:rPr>
        <w:t>Догдогинская</w:t>
      </w:r>
      <w:proofErr w:type="spellEnd"/>
      <w:r w:rsidR="008A4C97" w:rsidRPr="008A4C97">
        <w:rPr>
          <w:rFonts w:cs="Times New Roman"/>
          <w:szCs w:val="24"/>
        </w:rPr>
        <w:t xml:space="preserve">, </w:t>
      </w:r>
      <w:proofErr w:type="spellStart"/>
      <w:r w:rsidR="008A4C97" w:rsidRPr="008A4C97">
        <w:rPr>
          <w:rFonts w:cs="Times New Roman"/>
          <w:szCs w:val="24"/>
        </w:rPr>
        <w:t>Морукская</w:t>
      </w:r>
      <w:proofErr w:type="spellEnd"/>
      <w:r w:rsidR="008A4C97" w:rsidRPr="008A4C97">
        <w:rPr>
          <w:rFonts w:cs="Times New Roman"/>
          <w:szCs w:val="24"/>
        </w:rPr>
        <w:t xml:space="preserve">, </w:t>
      </w:r>
      <w:proofErr w:type="spellStart"/>
      <w:r w:rsidR="008A4C97" w:rsidRPr="008A4C97">
        <w:rPr>
          <w:rFonts w:cs="Times New Roman"/>
          <w:szCs w:val="24"/>
        </w:rPr>
        <w:t>Маттинская</w:t>
      </w:r>
      <w:proofErr w:type="spellEnd"/>
      <w:r w:rsidR="008A4C97" w:rsidRPr="008A4C97">
        <w:rPr>
          <w:rFonts w:cs="Times New Roman"/>
          <w:szCs w:val="24"/>
        </w:rPr>
        <w:t xml:space="preserve">, </w:t>
      </w:r>
      <w:proofErr w:type="spellStart"/>
      <w:r w:rsidR="008A4C97">
        <w:rPr>
          <w:rFonts w:cs="Times New Roman"/>
          <w:szCs w:val="24"/>
        </w:rPr>
        <w:t>Харанская</w:t>
      </w:r>
      <w:proofErr w:type="spellEnd"/>
      <w:r w:rsidR="008A4C97">
        <w:rPr>
          <w:rFonts w:cs="Times New Roman"/>
          <w:szCs w:val="24"/>
        </w:rPr>
        <w:t xml:space="preserve"> и</w:t>
      </w:r>
      <w:r w:rsidR="008A4C97" w:rsidRPr="008A4C97">
        <w:rPr>
          <w:rFonts w:cs="Times New Roman"/>
          <w:szCs w:val="24"/>
        </w:rPr>
        <w:t xml:space="preserve"> </w:t>
      </w:r>
      <w:proofErr w:type="spellStart"/>
      <w:r w:rsidRPr="008A4C97">
        <w:rPr>
          <w:rFonts w:cs="Times New Roman"/>
          <w:szCs w:val="24"/>
        </w:rPr>
        <w:t>Балыктахская</w:t>
      </w:r>
      <w:proofErr w:type="spellEnd"/>
      <w:r w:rsidR="008A4C97">
        <w:rPr>
          <w:rFonts w:cs="Times New Roman"/>
          <w:szCs w:val="24"/>
        </w:rPr>
        <w:t xml:space="preserve"> </w:t>
      </w:r>
      <w:proofErr w:type="spellStart"/>
      <w:r w:rsidR="008A4C97">
        <w:rPr>
          <w:rFonts w:cs="Times New Roman"/>
          <w:szCs w:val="24"/>
        </w:rPr>
        <w:t>сош</w:t>
      </w:r>
      <w:proofErr w:type="spellEnd"/>
      <w:r w:rsidR="008A4C97">
        <w:rPr>
          <w:rFonts w:cs="Times New Roman"/>
          <w:szCs w:val="24"/>
        </w:rPr>
        <w:t>;</w:t>
      </w:r>
      <w:r w:rsidRPr="008A4C97">
        <w:rPr>
          <w:rFonts w:cs="Times New Roman"/>
          <w:szCs w:val="24"/>
        </w:rPr>
        <w:t xml:space="preserve"> </w:t>
      </w:r>
    </w:p>
    <w:p w:rsidR="00030303" w:rsidRPr="00A2606A" w:rsidRDefault="00030303" w:rsidP="00030303">
      <w:pPr>
        <w:pStyle w:val="a3"/>
        <w:numPr>
          <w:ilvl w:val="0"/>
          <w:numId w:val="5"/>
        </w:numPr>
        <w:rPr>
          <w:rFonts w:cs="Times New Roman"/>
          <w:szCs w:val="24"/>
        </w:rPr>
      </w:pPr>
      <w:r w:rsidRPr="008A4C97">
        <w:rPr>
          <w:rFonts w:cs="Times New Roman"/>
          <w:i/>
          <w:szCs w:val="24"/>
        </w:rPr>
        <w:t>В третью</w:t>
      </w:r>
      <w:r w:rsidRPr="008A4C97">
        <w:rPr>
          <w:rFonts w:cs="Times New Roman"/>
          <w:szCs w:val="24"/>
        </w:rPr>
        <w:t xml:space="preserve"> группу попали</w:t>
      </w:r>
      <w:r w:rsidR="007C0A1B" w:rsidRPr="008A4C97">
        <w:rPr>
          <w:rFonts w:cs="Times New Roman"/>
          <w:szCs w:val="24"/>
        </w:rPr>
        <w:t xml:space="preserve"> </w:t>
      </w:r>
      <w:r w:rsidR="007C0A1B" w:rsidRPr="00D55108">
        <w:rPr>
          <w:rFonts w:cs="Times New Roman"/>
          <w:b/>
          <w:szCs w:val="24"/>
        </w:rPr>
        <w:t>1</w:t>
      </w:r>
      <w:r w:rsidR="006F1CB8">
        <w:rPr>
          <w:rFonts w:cs="Times New Roman"/>
          <w:b/>
          <w:szCs w:val="24"/>
        </w:rPr>
        <w:t>6</w:t>
      </w:r>
      <w:r w:rsidRPr="008A4C97">
        <w:rPr>
          <w:rFonts w:cs="Times New Roman"/>
          <w:szCs w:val="24"/>
        </w:rPr>
        <w:t xml:space="preserve"> образовательных организаций.</w:t>
      </w:r>
    </w:p>
    <w:p w:rsidR="00DD7B82" w:rsidRPr="002045D4" w:rsidRDefault="002E45C8" w:rsidP="002045D4">
      <w:pPr>
        <w:pStyle w:val="a3"/>
        <w:numPr>
          <w:ilvl w:val="0"/>
          <w:numId w:val="5"/>
        </w:numPr>
        <w:rPr>
          <w:rFonts w:cs="Times New Roman"/>
          <w:szCs w:val="24"/>
        </w:rPr>
      </w:pPr>
      <w:r w:rsidRPr="007C0A1B">
        <w:rPr>
          <w:rFonts w:cs="Times New Roman"/>
          <w:i/>
          <w:szCs w:val="24"/>
        </w:rPr>
        <w:t>В четвертую</w:t>
      </w:r>
      <w:r>
        <w:rPr>
          <w:rFonts w:cs="Times New Roman"/>
          <w:szCs w:val="24"/>
        </w:rPr>
        <w:t xml:space="preserve"> группу </w:t>
      </w:r>
      <w:r w:rsidR="006F1CB8">
        <w:rPr>
          <w:rFonts w:cs="Times New Roman"/>
          <w:szCs w:val="24"/>
        </w:rPr>
        <w:t xml:space="preserve">о.о., </w:t>
      </w:r>
      <w:proofErr w:type="gramStart"/>
      <w:r w:rsidR="006F1CB8">
        <w:rPr>
          <w:rFonts w:cs="Times New Roman"/>
          <w:szCs w:val="24"/>
        </w:rPr>
        <w:t>получивших</w:t>
      </w:r>
      <w:proofErr w:type="gramEnd"/>
      <w:r w:rsidR="006F1CB8">
        <w:rPr>
          <w:rFonts w:cs="Times New Roman"/>
          <w:szCs w:val="24"/>
        </w:rPr>
        <w:t xml:space="preserve"> 70% и ниже</w:t>
      </w:r>
      <w:r w:rsidR="007C0A1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попали:</w:t>
      </w:r>
      <w:r w:rsidR="007C0A1B">
        <w:rPr>
          <w:rFonts w:cs="Times New Roman"/>
          <w:szCs w:val="24"/>
        </w:rPr>
        <w:t xml:space="preserve"> </w:t>
      </w:r>
      <w:proofErr w:type="spellStart"/>
      <w:r w:rsidR="007C0A1B" w:rsidRPr="00A5140E">
        <w:rPr>
          <w:rFonts w:cs="Times New Roman"/>
          <w:szCs w:val="24"/>
        </w:rPr>
        <w:t>Алтанская</w:t>
      </w:r>
      <w:proofErr w:type="spellEnd"/>
      <w:r w:rsidR="007C0A1B">
        <w:rPr>
          <w:rFonts w:cs="Times New Roman"/>
          <w:szCs w:val="24"/>
        </w:rPr>
        <w:t xml:space="preserve">, </w:t>
      </w:r>
      <w:proofErr w:type="spellStart"/>
      <w:r w:rsidR="008A4C97" w:rsidRPr="007C0A1B">
        <w:rPr>
          <w:rFonts w:cs="Times New Roman"/>
          <w:szCs w:val="24"/>
        </w:rPr>
        <w:t>Техтюрская</w:t>
      </w:r>
      <w:proofErr w:type="spellEnd"/>
      <w:r w:rsidR="008A4C97">
        <w:rPr>
          <w:rFonts w:cs="Times New Roman"/>
          <w:szCs w:val="24"/>
        </w:rPr>
        <w:t xml:space="preserve">, </w:t>
      </w:r>
      <w:proofErr w:type="spellStart"/>
      <w:r w:rsidR="007C0A1B" w:rsidRPr="00A5140E">
        <w:rPr>
          <w:rFonts w:cs="Times New Roman"/>
          <w:szCs w:val="24"/>
        </w:rPr>
        <w:t>Жабыльская</w:t>
      </w:r>
      <w:proofErr w:type="spellEnd"/>
      <w:r w:rsidR="008A4C97">
        <w:rPr>
          <w:rFonts w:cs="Times New Roman"/>
          <w:szCs w:val="24"/>
        </w:rPr>
        <w:t>,</w:t>
      </w:r>
      <w:r w:rsidR="007C0A1B">
        <w:rPr>
          <w:rFonts w:cs="Times New Roman"/>
          <w:szCs w:val="24"/>
        </w:rPr>
        <w:t xml:space="preserve"> </w:t>
      </w:r>
      <w:proofErr w:type="spellStart"/>
      <w:r w:rsidR="007C0A1B" w:rsidRPr="00A5140E">
        <w:rPr>
          <w:rFonts w:cs="Times New Roman"/>
          <w:szCs w:val="24"/>
        </w:rPr>
        <w:t>Тумульская</w:t>
      </w:r>
      <w:proofErr w:type="spellEnd"/>
      <w:r w:rsidR="008A4C97">
        <w:rPr>
          <w:rFonts w:cs="Times New Roman"/>
          <w:szCs w:val="24"/>
        </w:rPr>
        <w:t>,</w:t>
      </w:r>
      <w:r w:rsidR="007C0A1B">
        <w:rPr>
          <w:rFonts w:cs="Times New Roman"/>
          <w:szCs w:val="24"/>
        </w:rPr>
        <w:t xml:space="preserve"> </w:t>
      </w:r>
      <w:proofErr w:type="spellStart"/>
      <w:r w:rsidR="003144CB">
        <w:rPr>
          <w:rFonts w:cs="Times New Roman"/>
          <w:szCs w:val="24"/>
        </w:rPr>
        <w:t>Майинская</w:t>
      </w:r>
      <w:proofErr w:type="spellEnd"/>
      <w:r w:rsidR="003144CB">
        <w:rPr>
          <w:rFonts w:cs="Times New Roman"/>
          <w:szCs w:val="24"/>
        </w:rPr>
        <w:t xml:space="preserve"> вечерняя </w:t>
      </w:r>
      <w:proofErr w:type="spellStart"/>
      <w:r w:rsidR="003144CB">
        <w:rPr>
          <w:rFonts w:cs="Times New Roman"/>
          <w:szCs w:val="24"/>
        </w:rPr>
        <w:t>сош</w:t>
      </w:r>
      <w:proofErr w:type="spellEnd"/>
      <w:r w:rsidR="003144CB">
        <w:rPr>
          <w:rFonts w:cs="Times New Roman"/>
          <w:szCs w:val="24"/>
        </w:rPr>
        <w:t xml:space="preserve">. В группе риска </w:t>
      </w:r>
      <w:r w:rsidR="006F1CB8">
        <w:rPr>
          <w:rFonts w:cs="Times New Roman"/>
          <w:b/>
          <w:szCs w:val="24"/>
        </w:rPr>
        <w:t>5</w:t>
      </w:r>
      <w:r w:rsidR="007C0A1B" w:rsidRPr="00D55108">
        <w:rPr>
          <w:rFonts w:cs="Times New Roman"/>
          <w:b/>
          <w:szCs w:val="24"/>
        </w:rPr>
        <w:t xml:space="preserve"> </w:t>
      </w:r>
      <w:r w:rsidR="007C0A1B">
        <w:rPr>
          <w:rFonts w:cs="Times New Roman"/>
          <w:szCs w:val="24"/>
        </w:rPr>
        <w:t>образовательных организаций.</w:t>
      </w:r>
    </w:p>
    <w:p w:rsidR="00F2383E" w:rsidRPr="003911BC" w:rsidRDefault="003911BC" w:rsidP="003911BC">
      <w:pPr>
        <w:pStyle w:val="a3"/>
        <w:numPr>
          <w:ilvl w:val="0"/>
          <w:numId w:val="2"/>
        </w:numPr>
        <w:rPr>
          <w:rFonts w:cs="Times New Roman"/>
          <w:szCs w:val="24"/>
          <w:u w:val="single"/>
        </w:rPr>
      </w:pPr>
      <w:r w:rsidRPr="003911BC">
        <w:rPr>
          <w:rFonts w:cs="Times New Roman"/>
          <w:szCs w:val="24"/>
          <w:u w:val="single"/>
        </w:rPr>
        <w:t xml:space="preserve">Сравнение </w:t>
      </w:r>
      <w:r>
        <w:rPr>
          <w:rFonts w:cs="Times New Roman"/>
          <w:szCs w:val="24"/>
          <w:u w:val="single"/>
        </w:rPr>
        <w:t xml:space="preserve">итогов </w:t>
      </w:r>
      <w:r w:rsidRPr="003911BC">
        <w:rPr>
          <w:rFonts w:cs="Times New Roman"/>
          <w:szCs w:val="24"/>
          <w:u w:val="single"/>
        </w:rPr>
        <w:t xml:space="preserve">НОКОУ-2016 и </w:t>
      </w:r>
      <w:r w:rsidR="005A1DDD">
        <w:rPr>
          <w:rFonts w:cs="Times New Roman"/>
          <w:szCs w:val="24"/>
          <w:u w:val="single"/>
        </w:rPr>
        <w:t>НОКОУ-2018:</w:t>
      </w:r>
    </w:p>
    <w:p w:rsidR="00F2383E" w:rsidRPr="002D2D3C" w:rsidRDefault="003911BC" w:rsidP="002D2D3C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3911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36419" cy="2286000"/>
            <wp:effectExtent l="19050" t="0" r="12281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243A1" w:rsidRPr="00D15308" w:rsidRDefault="002D2D3C" w:rsidP="008243A1">
      <w:pPr>
        <w:pStyle w:val="a3"/>
        <w:numPr>
          <w:ilvl w:val="0"/>
          <w:numId w:val="7"/>
        </w:numPr>
        <w:rPr>
          <w:rFonts w:cs="Times New Roman"/>
          <w:sz w:val="20"/>
          <w:szCs w:val="20"/>
        </w:rPr>
      </w:pPr>
      <w:r>
        <w:rPr>
          <w:rFonts w:cs="Times New Roman"/>
          <w:i/>
          <w:sz w:val="20"/>
          <w:szCs w:val="20"/>
          <w:u w:val="single"/>
        </w:rPr>
        <w:t>(</w:t>
      </w:r>
      <w:r w:rsidR="002045D4" w:rsidRPr="00D15308">
        <w:rPr>
          <w:rFonts w:cs="Times New Roman"/>
          <w:i/>
          <w:sz w:val="20"/>
          <w:szCs w:val="20"/>
          <w:u w:val="single"/>
        </w:rPr>
        <w:t xml:space="preserve">При сравнении </w:t>
      </w:r>
      <w:r w:rsidR="005A1DDD" w:rsidRPr="00D15308">
        <w:rPr>
          <w:rFonts w:cs="Times New Roman"/>
          <w:i/>
          <w:sz w:val="20"/>
          <w:szCs w:val="20"/>
          <w:u w:val="single"/>
        </w:rPr>
        <w:t>по 1 блоку</w:t>
      </w:r>
      <w:r w:rsidR="005A1DDD" w:rsidRPr="00D15308">
        <w:rPr>
          <w:rFonts w:cs="Times New Roman"/>
          <w:sz w:val="20"/>
          <w:szCs w:val="20"/>
        </w:rPr>
        <w:t xml:space="preserve"> </w:t>
      </w:r>
      <w:r w:rsidR="00A055EC" w:rsidRPr="00D15308">
        <w:rPr>
          <w:rFonts w:cs="Times New Roman"/>
          <w:sz w:val="20"/>
          <w:szCs w:val="20"/>
        </w:rPr>
        <w:t xml:space="preserve">итоги НОКОУ-2016 </w:t>
      </w:r>
      <w:r w:rsidR="002045D4" w:rsidRPr="00D15308">
        <w:rPr>
          <w:rFonts w:cs="Times New Roman"/>
          <w:sz w:val="20"/>
          <w:szCs w:val="20"/>
        </w:rPr>
        <w:t xml:space="preserve">намного </w:t>
      </w:r>
      <w:r w:rsidR="00A055EC" w:rsidRPr="00D15308">
        <w:rPr>
          <w:rFonts w:cs="Times New Roman"/>
          <w:sz w:val="20"/>
          <w:szCs w:val="20"/>
        </w:rPr>
        <w:t>выше значений НОКОУ-2018</w:t>
      </w:r>
      <w:r w:rsidR="005A1DDD" w:rsidRPr="00D15308">
        <w:rPr>
          <w:rFonts w:cs="Times New Roman"/>
          <w:sz w:val="20"/>
          <w:szCs w:val="20"/>
        </w:rPr>
        <w:t xml:space="preserve">, т.е. </w:t>
      </w:r>
      <w:r>
        <w:rPr>
          <w:rFonts w:cs="Times New Roman"/>
          <w:sz w:val="20"/>
          <w:szCs w:val="20"/>
        </w:rPr>
        <w:t xml:space="preserve">вроде </w:t>
      </w:r>
      <w:r w:rsidR="005A1DDD" w:rsidRPr="00D15308">
        <w:rPr>
          <w:rFonts w:cs="Times New Roman"/>
          <w:sz w:val="20"/>
          <w:szCs w:val="20"/>
        </w:rPr>
        <w:t>отмечено снижение</w:t>
      </w:r>
      <w:r w:rsidR="00A055EC" w:rsidRPr="00D15308">
        <w:rPr>
          <w:rFonts w:cs="Times New Roman"/>
          <w:sz w:val="20"/>
          <w:szCs w:val="20"/>
        </w:rPr>
        <w:t>;</w:t>
      </w:r>
    </w:p>
    <w:p w:rsidR="002045D4" w:rsidRPr="00D15308" w:rsidRDefault="002045D4" w:rsidP="002045D4">
      <w:pPr>
        <w:pStyle w:val="a3"/>
        <w:numPr>
          <w:ilvl w:val="0"/>
          <w:numId w:val="7"/>
        </w:numPr>
        <w:rPr>
          <w:rFonts w:cs="Times New Roman"/>
          <w:sz w:val="20"/>
          <w:szCs w:val="20"/>
        </w:rPr>
      </w:pPr>
      <w:r w:rsidRPr="00D15308">
        <w:rPr>
          <w:rFonts w:cs="Times New Roman"/>
          <w:sz w:val="20"/>
          <w:szCs w:val="20"/>
        </w:rPr>
        <w:t xml:space="preserve">Повышение в 2018-м году по сравнению с 2016-м годом отмечено только в </w:t>
      </w:r>
      <w:proofErr w:type="spellStart"/>
      <w:r w:rsidRPr="00D15308">
        <w:rPr>
          <w:rFonts w:cs="Times New Roman"/>
          <w:sz w:val="20"/>
          <w:szCs w:val="20"/>
        </w:rPr>
        <w:t>Дойдунской</w:t>
      </w:r>
      <w:proofErr w:type="spellEnd"/>
      <w:r w:rsidRPr="00D15308">
        <w:rPr>
          <w:rFonts w:cs="Times New Roman"/>
          <w:sz w:val="20"/>
          <w:szCs w:val="20"/>
        </w:rPr>
        <w:t xml:space="preserve"> и </w:t>
      </w:r>
      <w:proofErr w:type="spellStart"/>
      <w:r w:rsidRPr="00D15308">
        <w:rPr>
          <w:rFonts w:cs="Times New Roman"/>
          <w:sz w:val="20"/>
          <w:szCs w:val="20"/>
        </w:rPr>
        <w:t>Хатылыминской</w:t>
      </w:r>
      <w:proofErr w:type="spellEnd"/>
      <w:r w:rsidRPr="00D15308">
        <w:rPr>
          <w:rFonts w:cs="Times New Roman"/>
          <w:sz w:val="20"/>
          <w:szCs w:val="20"/>
        </w:rPr>
        <w:t xml:space="preserve"> шк</w:t>
      </w:r>
      <w:r w:rsidR="00470380">
        <w:rPr>
          <w:rFonts w:cs="Times New Roman"/>
          <w:sz w:val="20"/>
          <w:szCs w:val="20"/>
        </w:rPr>
        <w:t>олах</w:t>
      </w:r>
      <w:r w:rsidRPr="00D15308">
        <w:rPr>
          <w:rFonts w:cs="Times New Roman"/>
          <w:sz w:val="20"/>
          <w:szCs w:val="20"/>
        </w:rPr>
        <w:t>-садах;</w:t>
      </w:r>
    </w:p>
    <w:p w:rsidR="002045D4" w:rsidRPr="00D15308" w:rsidRDefault="002045D4" w:rsidP="002045D4">
      <w:pPr>
        <w:pStyle w:val="a3"/>
        <w:numPr>
          <w:ilvl w:val="0"/>
          <w:numId w:val="7"/>
        </w:numPr>
        <w:rPr>
          <w:rFonts w:cs="Times New Roman"/>
          <w:sz w:val="20"/>
          <w:szCs w:val="20"/>
        </w:rPr>
      </w:pPr>
      <w:r w:rsidRPr="00D15308">
        <w:rPr>
          <w:rFonts w:cs="Times New Roman"/>
          <w:sz w:val="20"/>
          <w:szCs w:val="20"/>
        </w:rPr>
        <w:t xml:space="preserve">Сохранилось на том же уровне в </w:t>
      </w:r>
      <w:proofErr w:type="spellStart"/>
      <w:r w:rsidRPr="00D15308">
        <w:rPr>
          <w:rFonts w:cs="Times New Roman"/>
          <w:sz w:val="20"/>
          <w:szCs w:val="20"/>
        </w:rPr>
        <w:t>Таратской</w:t>
      </w:r>
      <w:proofErr w:type="spellEnd"/>
      <w:r w:rsidRPr="00D15308">
        <w:rPr>
          <w:rFonts w:cs="Times New Roman"/>
          <w:sz w:val="20"/>
          <w:szCs w:val="20"/>
        </w:rPr>
        <w:t xml:space="preserve"> </w:t>
      </w:r>
      <w:proofErr w:type="spellStart"/>
      <w:r w:rsidRPr="00D15308">
        <w:rPr>
          <w:rFonts w:cs="Times New Roman"/>
          <w:sz w:val="20"/>
          <w:szCs w:val="20"/>
        </w:rPr>
        <w:t>н.о.о</w:t>
      </w:r>
      <w:proofErr w:type="gramStart"/>
      <w:r w:rsidRPr="00D15308">
        <w:rPr>
          <w:rFonts w:cs="Times New Roman"/>
          <w:sz w:val="20"/>
          <w:szCs w:val="20"/>
        </w:rPr>
        <w:t>.о</w:t>
      </w:r>
      <w:proofErr w:type="spellEnd"/>
      <w:proofErr w:type="gramEnd"/>
      <w:r w:rsidRPr="00D15308">
        <w:rPr>
          <w:rFonts w:cs="Times New Roman"/>
          <w:sz w:val="20"/>
          <w:szCs w:val="20"/>
        </w:rPr>
        <w:t xml:space="preserve"> и </w:t>
      </w:r>
      <w:proofErr w:type="spellStart"/>
      <w:r w:rsidRPr="00D15308">
        <w:rPr>
          <w:rFonts w:cs="Times New Roman"/>
          <w:sz w:val="20"/>
          <w:szCs w:val="20"/>
        </w:rPr>
        <w:t>Тыллыминской</w:t>
      </w:r>
      <w:proofErr w:type="spellEnd"/>
      <w:r w:rsidRPr="00D15308">
        <w:rPr>
          <w:rFonts w:cs="Times New Roman"/>
          <w:sz w:val="20"/>
          <w:szCs w:val="20"/>
        </w:rPr>
        <w:t xml:space="preserve"> </w:t>
      </w:r>
      <w:proofErr w:type="spellStart"/>
      <w:r w:rsidRPr="00D15308">
        <w:rPr>
          <w:rFonts w:cs="Times New Roman"/>
          <w:sz w:val="20"/>
          <w:szCs w:val="20"/>
        </w:rPr>
        <w:t>сош</w:t>
      </w:r>
      <w:proofErr w:type="spellEnd"/>
      <w:r w:rsidRPr="00D15308">
        <w:rPr>
          <w:rFonts w:cs="Times New Roman"/>
          <w:sz w:val="20"/>
          <w:szCs w:val="20"/>
        </w:rPr>
        <w:t>;</w:t>
      </w:r>
    </w:p>
    <w:p w:rsidR="00810018" w:rsidRDefault="002045D4" w:rsidP="002045D4">
      <w:pPr>
        <w:pStyle w:val="a3"/>
        <w:numPr>
          <w:ilvl w:val="0"/>
          <w:numId w:val="7"/>
        </w:numPr>
        <w:rPr>
          <w:rFonts w:cs="Times New Roman"/>
          <w:sz w:val="20"/>
          <w:szCs w:val="20"/>
        </w:rPr>
      </w:pPr>
      <w:proofErr w:type="gramStart"/>
      <w:r w:rsidRPr="00D15308">
        <w:rPr>
          <w:rFonts w:cs="Times New Roman"/>
          <w:sz w:val="20"/>
          <w:szCs w:val="20"/>
        </w:rPr>
        <w:t>Наибольшее с</w:t>
      </w:r>
      <w:r w:rsidR="00810018" w:rsidRPr="00D15308">
        <w:rPr>
          <w:rFonts w:cs="Times New Roman"/>
          <w:sz w:val="20"/>
          <w:szCs w:val="20"/>
        </w:rPr>
        <w:t>нижение</w:t>
      </w:r>
      <w:r w:rsidRPr="00D15308">
        <w:rPr>
          <w:rFonts w:cs="Times New Roman"/>
          <w:sz w:val="20"/>
          <w:szCs w:val="20"/>
        </w:rPr>
        <w:t xml:space="preserve"> отмечено в </w:t>
      </w:r>
      <w:proofErr w:type="spellStart"/>
      <w:r w:rsidRPr="00D15308">
        <w:rPr>
          <w:rFonts w:cs="Times New Roman"/>
          <w:sz w:val="20"/>
          <w:szCs w:val="20"/>
        </w:rPr>
        <w:t>Майинском</w:t>
      </w:r>
      <w:proofErr w:type="spellEnd"/>
      <w:r w:rsidRPr="00D15308">
        <w:rPr>
          <w:rFonts w:cs="Times New Roman"/>
          <w:sz w:val="20"/>
          <w:szCs w:val="20"/>
        </w:rPr>
        <w:t xml:space="preserve"> лицее (на 65 баллов), </w:t>
      </w:r>
      <w:proofErr w:type="spellStart"/>
      <w:r w:rsidRPr="00D15308">
        <w:rPr>
          <w:rFonts w:cs="Times New Roman"/>
          <w:sz w:val="20"/>
          <w:szCs w:val="20"/>
        </w:rPr>
        <w:t>Техтюрской</w:t>
      </w:r>
      <w:proofErr w:type="spellEnd"/>
      <w:r w:rsidRPr="00D15308">
        <w:rPr>
          <w:rFonts w:cs="Times New Roman"/>
          <w:sz w:val="20"/>
          <w:szCs w:val="20"/>
        </w:rPr>
        <w:t xml:space="preserve">  (на 53 балла), Павловской, </w:t>
      </w:r>
      <w:proofErr w:type="spellStart"/>
      <w:r w:rsidRPr="00D15308">
        <w:rPr>
          <w:rFonts w:cs="Times New Roman"/>
          <w:sz w:val="20"/>
          <w:szCs w:val="20"/>
        </w:rPr>
        <w:t>Рассолодинской</w:t>
      </w:r>
      <w:proofErr w:type="spellEnd"/>
      <w:r w:rsidRPr="00D15308">
        <w:rPr>
          <w:rFonts w:cs="Times New Roman"/>
          <w:sz w:val="20"/>
          <w:szCs w:val="20"/>
        </w:rPr>
        <w:t xml:space="preserve">, </w:t>
      </w:r>
      <w:proofErr w:type="spellStart"/>
      <w:r w:rsidRPr="00D15308">
        <w:rPr>
          <w:rFonts w:cs="Times New Roman"/>
          <w:sz w:val="20"/>
          <w:szCs w:val="20"/>
        </w:rPr>
        <w:t>Тумульской</w:t>
      </w:r>
      <w:proofErr w:type="spellEnd"/>
      <w:r w:rsidRPr="00D15308">
        <w:rPr>
          <w:rFonts w:cs="Times New Roman"/>
          <w:sz w:val="20"/>
          <w:szCs w:val="20"/>
        </w:rPr>
        <w:t xml:space="preserve">, </w:t>
      </w:r>
      <w:proofErr w:type="spellStart"/>
      <w:r w:rsidRPr="00D15308">
        <w:rPr>
          <w:rFonts w:cs="Times New Roman"/>
          <w:sz w:val="20"/>
          <w:szCs w:val="20"/>
        </w:rPr>
        <w:t>Тюнгюлюнской</w:t>
      </w:r>
      <w:proofErr w:type="spellEnd"/>
      <w:r w:rsidRPr="00D15308">
        <w:rPr>
          <w:rFonts w:cs="Times New Roman"/>
          <w:sz w:val="20"/>
          <w:szCs w:val="20"/>
        </w:rPr>
        <w:t xml:space="preserve">, </w:t>
      </w:r>
      <w:proofErr w:type="spellStart"/>
      <w:r w:rsidRPr="00D15308">
        <w:rPr>
          <w:rFonts w:cs="Times New Roman"/>
          <w:sz w:val="20"/>
          <w:szCs w:val="20"/>
        </w:rPr>
        <w:t>Харанской</w:t>
      </w:r>
      <w:proofErr w:type="spellEnd"/>
      <w:r w:rsidRPr="00D15308">
        <w:rPr>
          <w:rFonts w:cs="Times New Roman"/>
          <w:sz w:val="20"/>
          <w:szCs w:val="20"/>
        </w:rPr>
        <w:t xml:space="preserve"> и </w:t>
      </w:r>
      <w:proofErr w:type="spellStart"/>
      <w:r w:rsidRPr="00D15308">
        <w:rPr>
          <w:rFonts w:cs="Times New Roman"/>
          <w:sz w:val="20"/>
          <w:szCs w:val="20"/>
        </w:rPr>
        <w:t>Чуйинской</w:t>
      </w:r>
      <w:proofErr w:type="spellEnd"/>
      <w:r w:rsidRPr="00D15308">
        <w:rPr>
          <w:rFonts w:cs="Times New Roman"/>
          <w:sz w:val="20"/>
          <w:szCs w:val="20"/>
        </w:rPr>
        <w:t xml:space="preserve"> </w:t>
      </w:r>
      <w:proofErr w:type="spellStart"/>
      <w:r w:rsidRPr="00D15308">
        <w:rPr>
          <w:rFonts w:cs="Times New Roman"/>
          <w:sz w:val="20"/>
          <w:szCs w:val="20"/>
        </w:rPr>
        <w:t>сош</w:t>
      </w:r>
      <w:proofErr w:type="spellEnd"/>
      <w:r w:rsidRPr="00D15308">
        <w:rPr>
          <w:rFonts w:cs="Times New Roman"/>
          <w:sz w:val="20"/>
          <w:szCs w:val="20"/>
        </w:rPr>
        <w:t xml:space="preserve"> (свыше 40</w:t>
      </w:r>
      <w:r w:rsidR="00740CB4" w:rsidRPr="00D15308">
        <w:rPr>
          <w:rFonts w:cs="Times New Roman"/>
          <w:sz w:val="20"/>
          <w:szCs w:val="20"/>
        </w:rPr>
        <w:t xml:space="preserve"> </w:t>
      </w:r>
      <w:r w:rsidRPr="00D15308">
        <w:rPr>
          <w:rFonts w:cs="Times New Roman"/>
          <w:sz w:val="20"/>
          <w:szCs w:val="20"/>
        </w:rPr>
        <w:t>б</w:t>
      </w:r>
      <w:r w:rsidR="00740CB4" w:rsidRPr="00D15308">
        <w:rPr>
          <w:rFonts w:cs="Times New Roman"/>
          <w:sz w:val="20"/>
          <w:szCs w:val="20"/>
        </w:rPr>
        <w:t>аллов</w:t>
      </w:r>
      <w:r w:rsidRPr="00D15308">
        <w:rPr>
          <w:rFonts w:cs="Times New Roman"/>
          <w:sz w:val="20"/>
          <w:szCs w:val="20"/>
        </w:rPr>
        <w:t>)</w:t>
      </w:r>
      <w:r w:rsidR="00337795" w:rsidRPr="00D15308">
        <w:rPr>
          <w:rFonts w:cs="Times New Roman"/>
          <w:sz w:val="20"/>
          <w:szCs w:val="20"/>
        </w:rPr>
        <w:t>;</w:t>
      </w:r>
      <w:r w:rsidR="00D15308" w:rsidRPr="00D15308">
        <w:rPr>
          <w:rFonts w:cs="Times New Roman"/>
          <w:sz w:val="20"/>
          <w:szCs w:val="20"/>
        </w:rPr>
        <w:t>)</w:t>
      </w:r>
      <w:proofErr w:type="gramEnd"/>
    </w:p>
    <w:p w:rsidR="00D15308" w:rsidRDefault="007526C3" w:rsidP="00D1530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006BAC" w:rsidRDefault="00006BAC" w:rsidP="00D15308">
      <w:pPr>
        <w:rPr>
          <w:rFonts w:ascii="Times New Roman" w:hAnsi="Times New Roman" w:cs="Times New Roman"/>
          <w:sz w:val="20"/>
          <w:szCs w:val="20"/>
        </w:rPr>
      </w:pPr>
    </w:p>
    <w:p w:rsidR="00006BAC" w:rsidRDefault="00006BAC" w:rsidP="00D1530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740" w:type="dxa"/>
        <w:jc w:val="center"/>
        <w:tblInd w:w="103" w:type="dxa"/>
        <w:tblLook w:val="04A0"/>
      </w:tblPr>
      <w:tblGrid>
        <w:gridCol w:w="380"/>
        <w:gridCol w:w="2300"/>
        <w:gridCol w:w="960"/>
        <w:gridCol w:w="960"/>
        <w:gridCol w:w="1180"/>
        <w:gridCol w:w="960"/>
      </w:tblGrid>
      <w:tr w:rsidR="002D2D3C" w:rsidRPr="00D63589" w:rsidTr="002D2D3C">
        <w:trPr>
          <w:trHeight w:val="190"/>
          <w:jc w:val="center"/>
        </w:trPr>
        <w:tc>
          <w:tcPr>
            <w:tcW w:w="6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2D3C" w:rsidRPr="00D63589" w:rsidRDefault="002D2D3C" w:rsidP="00EB47DC">
            <w:pPr>
              <w:pStyle w:val="a3"/>
              <w:ind w:left="1800"/>
              <w:jc w:val="right"/>
              <w:rPr>
                <w:rFonts w:cs="Times New Roman"/>
                <w:sz w:val="18"/>
                <w:szCs w:val="18"/>
              </w:rPr>
            </w:pPr>
            <w:r w:rsidRPr="00D63589">
              <w:rPr>
                <w:rFonts w:cs="Times New Roman"/>
                <w:sz w:val="18"/>
                <w:szCs w:val="18"/>
              </w:rPr>
              <w:lastRenderedPageBreak/>
              <w:t>Таблица №1</w:t>
            </w:r>
          </w:p>
        </w:tc>
      </w:tr>
      <w:tr w:rsidR="002D2D3C" w:rsidRPr="000322CD" w:rsidTr="00EB47DC">
        <w:trPr>
          <w:trHeight w:val="30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1-й блок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2016 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 блок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2018 г</w:t>
            </w:r>
          </w:p>
        </w:tc>
      </w:tr>
      <w:tr w:rsidR="002D2D3C" w:rsidRPr="000322CD" w:rsidTr="00EB47DC">
        <w:trPr>
          <w:trHeight w:val="186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Майинский</w:t>
            </w:r>
            <w:proofErr w:type="spellEnd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лицей           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Майин №2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140,3</w:t>
            </w:r>
          </w:p>
        </w:tc>
      </w:tr>
      <w:tr w:rsidR="002D2D3C" w:rsidRPr="000322CD" w:rsidTr="00EB47DC">
        <w:trPr>
          <w:trHeight w:val="118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Рассолодинская</w:t>
            </w:r>
            <w:proofErr w:type="spellEnd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Н-Бестях 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138,2</w:t>
            </w:r>
          </w:p>
        </w:tc>
      </w:tr>
      <w:tr w:rsidR="002D2D3C" w:rsidRPr="000322CD" w:rsidTr="00EB47DC">
        <w:trPr>
          <w:trHeight w:val="64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Н-Бестяхская</w:t>
            </w:r>
            <w:proofErr w:type="spellEnd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322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Тыллыма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136,9</w:t>
            </w:r>
          </w:p>
        </w:tc>
      </w:tr>
      <w:tr w:rsidR="002D2D3C" w:rsidRPr="000322CD" w:rsidTr="00EB47DC">
        <w:trPr>
          <w:trHeight w:val="64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Павловская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322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Рассолода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135,3</w:t>
            </w:r>
          </w:p>
        </w:tc>
      </w:tr>
      <w:tr w:rsidR="002D2D3C" w:rsidRPr="000322CD" w:rsidTr="00EB47DC">
        <w:trPr>
          <w:trHeight w:val="64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Майинская</w:t>
            </w:r>
            <w:proofErr w:type="spellEnd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Майин 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133,8</w:t>
            </w:r>
          </w:p>
        </w:tc>
      </w:tr>
      <w:tr w:rsidR="002D2D3C" w:rsidRPr="000322CD" w:rsidTr="00EB47DC">
        <w:trPr>
          <w:trHeight w:val="144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Харанская</w:t>
            </w:r>
            <w:proofErr w:type="spellEnd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12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322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Хоробут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132,2</w:t>
            </w:r>
          </w:p>
        </w:tc>
      </w:tr>
      <w:tr w:rsidR="002D2D3C" w:rsidRPr="000322CD" w:rsidTr="00EB47DC">
        <w:trPr>
          <w:trHeight w:val="7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Майинская</w:t>
            </w:r>
            <w:proofErr w:type="spellEnd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№2                  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322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Морук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130,9</w:t>
            </w:r>
          </w:p>
        </w:tc>
      </w:tr>
      <w:tr w:rsidR="002D2D3C" w:rsidRPr="000322CD" w:rsidTr="00EB47DC">
        <w:trPr>
          <w:trHeight w:val="164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Тюнгюлюнская</w:t>
            </w:r>
            <w:proofErr w:type="spellEnd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Табага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130,1</w:t>
            </w:r>
          </w:p>
        </w:tc>
      </w:tr>
      <w:tr w:rsidR="002D2D3C" w:rsidRPr="000322CD" w:rsidTr="00EB47DC">
        <w:trPr>
          <w:trHeight w:val="96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Мельжехсинская</w:t>
            </w:r>
            <w:proofErr w:type="spellEnd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Н-Бестях №2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129,4</w:t>
            </w:r>
          </w:p>
        </w:tc>
      </w:tr>
      <w:tr w:rsidR="002D2D3C" w:rsidRPr="000322CD" w:rsidTr="00EB47DC">
        <w:trPr>
          <w:trHeight w:val="64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Табагинская</w:t>
            </w:r>
            <w:proofErr w:type="spellEnd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Дойду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128,7</w:t>
            </w:r>
          </w:p>
        </w:tc>
      </w:tr>
      <w:tr w:rsidR="002D2D3C" w:rsidRPr="000322CD" w:rsidTr="00EB47DC">
        <w:trPr>
          <w:trHeight w:val="116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Балыктахская</w:t>
            </w:r>
            <w:proofErr w:type="spellEnd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Балыктах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128,4</w:t>
            </w:r>
          </w:p>
        </w:tc>
      </w:tr>
      <w:tr w:rsidR="002D2D3C" w:rsidRPr="000322CD" w:rsidTr="00EB47DC">
        <w:trPr>
          <w:trHeight w:val="64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Тумульская</w:t>
            </w:r>
            <w:proofErr w:type="spellEnd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322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128,0</w:t>
            </w:r>
          </w:p>
        </w:tc>
      </w:tr>
      <w:tr w:rsidR="002D2D3C" w:rsidRPr="000322CD" w:rsidTr="00EB47DC">
        <w:trPr>
          <w:trHeight w:val="122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Бютейдяхская</w:t>
            </w:r>
            <w:proofErr w:type="spellEnd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322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Бютейд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128,0</w:t>
            </w:r>
          </w:p>
        </w:tc>
      </w:tr>
      <w:tr w:rsidR="002D2D3C" w:rsidRPr="000322CD" w:rsidTr="00EB47DC">
        <w:trPr>
          <w:trHeight w:val="64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Бедиминская</w:t>
            </w:r>
            <w:proofErr w:type="spellEnd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322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Томтор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127,6</w:t>
            </w:r>
          </w:p>
        </w:tc>
      </w:tr>
      <w:tr w:rsidR="002D2D3C" w:rsidRPr="000322CD" w:rsidTr="00EB47DC">
        <w:trPr>
          <w:trHeight w:val="64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Н-Бестяхская</w:t>
            </w:r>
            <w:proofErr w:type="spellEnd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№2          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322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Бедимэ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127,4</w:t>
            </w:r>
          </w:p>
        </w:tc>
      </w:tr>
      <w:tr w:rsidR="002D2D3C" w:rsidRPr="000322CD" w:rsidTr="00EB47DC">
        <w:trPr>
          <w:trHeight w:val="74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Жабыльская</w:t>
            </w:r>
            <w:proofErr w:type="spellEnd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322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Хаптагай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127,1</w:t>
            </w:r>
          </w:p>
        </w:tc>
      </w:tr>
      <w:tr w:rsidR="002D2D3C" w:rsidRPr="000322CD" w:rsidTr="00EB47DC">
        <w:trPr>
          <w:trHeight w:val="64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Техтюрская</w:t>
            </w:r>
            <w:proofErr w:type="spellEnd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322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126,8</w:t>
            </w:r>
          </w:p>
        </w:tc>
      </w:tr>
      <w:tr w:rsidR="002D2D3C" w:rsidRPr="000322CD" w:rsidTr="00EB47DC">
        <w:trPr>
          <w:trHeight w:val="94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Морукская</w:t>
            </w:r>
            <w:proofErr w:type="spellEnd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322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Догдоно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126,4</w:t>
            </w:r>
          </w:p>
        </w:tc>
      </w:tr>
      <w:tr w:rsidR="002D2D3C" w:rsidRPr="000322CD" w:rsidTr="00EB47DC">
        <w:trPr>
          <w:trHeight w:val="64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Телигинская</w:t>
            </w:r>
            <w:proofErr w:type="spellEnd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322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Мельжех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125,2</w:t>
            </w:r>
          </w:p>
        </w:tc>
      </w:tr>
      <w:tr w:rsidR="002D2D3C" w:rsidRPr="000322CD" w:rsidTr="00EB47DC">
        <w:trPr>
          <w:trHeight w:val="114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Чуйинская</w:t>
            </w:r>
            <w:proofErr w:type="spellEnd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Майин лицей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125,2</w:t>
            </w:r>
          </w:p>
        </w:tc>
      </w:tr>
      <w:tr w:rsidR="002D2D3C" w:rsidRPr="000322CD" w:rsidTr="00EB47DC">
        <w:trPr>
          <w:trHeight w:val="173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Маттинская</w:t>
            </w:r>
            <w:proofErr w:type="spellEnd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322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Павловс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125,0</w:t>
            </w:r>
          </w:p>
        </w:tc>
      </w:tr>
      <w:tr w:rsidR="002D2D3C" w:rsidRPr="000322CD" w:rsidTr="00EB47DC">
        <w:trPr>
          <w:trHeight w:val="144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Хаптагайская</w:t>
            </w:r>
            <w:proofErr w:type="spellEnd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322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Матта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124,3</w:t>
            </w:r>
          </w:p>
        </w:tc>
      </w:tr>
      <w:tr w:rsidR="002D2D3C" w:rsidRPr="000322CD" w:rsidTr="00EB47DC">
        <w:trPr>
          <w:trHeight w:val="144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Хоробутская</w:t>
            </w:r>
            <w:proofErr w:type="spellEnd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322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Тюнгюлю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123,4</w:t>
            </w:r>
          </w:p>
        </w:tc>
      </w:tr>
      <w:tr w:rsidR="002D2D3C" w:rsidRPr="000322CD" w:rsidTr="00EB47DC">
        <w:trPr>
          <w:trHeight w:val="64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Догдогинская</w:t>
            </w:r>
            <w:proofErr w:type="spellEnd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322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Бырама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122,7</w:t>
            </w:r>
          </w:p>
        </w:tc>
      </w:tr>
      <w:tr w:rsidR="002D2D3C" w:rsidRPr="000322CD" w:rsidTr="00EB47DC">
        <w:trPr>
          <w:trHeight w:val="64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Батаринская</w:t>
            </w:r>
            <w:proofErr w:type="spellEnd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322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Батара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120,4</w:t>
            </w:r>
          </w:p>
        </w:tc>
      </w:tr>
      <w:tr w:rsidR="002D2D3C" w:rsidRPr="000322CD" w:rsidTr="00EB47DC">
        <w:trPr>
          <w:trHeight w:val="83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Елечейская</w:t>
            </w:r>
            <w:proofErr w:type="spellEnd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шк-интер</w:t>
            </w:r>
            <w:proofErr w:type="spellEnd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Телиги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119,0</w:t>
            </w:r>
          </w:p>
        </w:tc>
      </w:tr>
      <w:tr w:rsidR="002D2D3C" w:rsidRPr="000322CD" w:rsidTr="00EB47DC">
        <w:trPr>
          <w:trHeight w:val="157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Нахаринская</w:t>
            </w:r>
            <w:proofErr w:type="spellEnd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322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Елечей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118,1</w:t>
            </w:r>
          </w:p>
        </w:tc>
      </w:tr>
      <w:tr w:rsidR="002D2D3C" w:rsidRPr="000322CD" w:rsidTr="00EB47DC">
        <w:trPr>
          <w:trHeight w:val="103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Томторская</w:t>
            </w:r>
            <w:proofErr w:type="spellEnd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322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Нахара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116,6</w:t>
            </w:r>
          </w:p>
        </w:tc>
      </w:tr>
      <w:tr w:rsidR="002D2D3C" w:rsidRPr="000322CD" w:rsidTr="00EB47DC">
        <w:trPr>
          <w:trHeight w:val="64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Чемоикинская</w:t>
            </w:r>
            <w:proofErr w:type="spellEnd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322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Хатылым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116,5</w:t>
            </w:r>
          </w:p>
        </w:tc>
      </w:tr>
      <w:tr w:rsidR="002D2D3C" w:rsidRPr="000322CD" w:rsidTr="00EB47DC">
        <w:trPr>
          <w:trHeight w:val="122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Быраминская</w:t>
            </w:r>
            <w:proofErr w:type="spellEnd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322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Чемоики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115,3</w:t>
            </w:r>
          </w:p>
        </w:tc>
      </w:tr>
      <w:tr w:rsidR="002D2D3C" w:rsidRPr="000322CD" w:rsidTr="00EB47DC">
        <w:trPr>
          <w:trHeight w:val="64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Таратская</w:t>
            </w:r>
            <w:proofErr w:type="spellEnd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Майя вечер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115,1</w:t>
            </w:r>
          </w:p>
        </w:tc>
      </w:tr>
      <w:tr w:rsidR="002D2D3C" w:rsidRPr="000322CD" w:rsidTr="00EB47DC">
        <w:trPr>
          <w:trHeight w:val="128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Тыллыминская</w:t>
            </w:r>
            <w:proofErr w:type="spellEnd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322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Тумул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112,9</w:t>
            </w:r>
          </w:p>
        </w:tc>
      </w:tr>
      <w:tr w:rsidR="002D2D3C" w:rsidRPr="000322CD" w:rsidTr="00EB47DC">
        <w:trPr>
          <w:trHeight w:val="64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Алтанская</w:t>
            </w:r>
            <w:proofErr w:type="spellEnd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322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Жабыль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112,7</w:t>
            </w:r>
          </w:p>
        </w:tc>
      </w:tr>
      <w:tr w:rsidR="002D2D3C" w:rsidRPr="000322CD" w:rsidTr="00EB47DC">
        <w:trPr>
          <w:trHeight w:val="64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Майинская</w:t>
            </w:r>
            <w:proofErr w:type="spellEnd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вечерн</w:t>
            </w:r>
            <w:proofErr w:type="spellEnd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322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Чуйя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112,4</w:t>
            </w:r>
          </w:p>
        </w:tc>
      </w:tr>
      <w:tr w:rsidR="002D2D3C" w:rsidRPr="000322CD" w:rsidTr="00EB47DC">
        <w:trPr>
          <w:trHeight w:val="8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Дойдунская</w:t>
            </w:r>
            <w:proofErr w:type="spellEnd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шк-сад</w:t>
            </w:r>
            <w:proofErr w:type="spellEnd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322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Алтан</w:t>
            </w:r>
            <w:proofErr w:type="spellEnd"/>
            <w:r w:rsidRPr="000322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112,4</w:t>
            </w:r>
          </w:p>
        </w:tc>
      </w:tr>
      <w:tr w:rsidR="002D2D3C" w:rsidRPr="000322CD" w:rsidTr="00EB47DC">
        <w:trPr>
          <w:trHeight w:val="64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Хатылыминская</w:t>
            </w:r>
            <w:proofErr w:type="spellEnd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шк-сад</w:t>
            </w:r>
            <w:proofErr w:type="spellEnd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322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Техтюр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100,8</w:t>
            </w:r>
          </w:p>
        </w:tc>
      </w:tr>
      <w:tr w:rsidR="002D2D3C" w:rsidRPr="000322CD" w:rsidTr="00EB47DC">
        <w:trPr>
          <w:trHeight w:val="86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МАУДО "Ц</w:t>
            </w:r>
            <w:proofErr w:type="gramStart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Д(</w:t>
            </w:r>
            <w:proofErr w:type="gramEnd"/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Ю)ТТ"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D2D3C" w:rsidRPr="000322CD" w:rsidTr="00EB47DC">
        <w:trPr>
          <w:trHeight w:val="64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МБУДО "ЦДОД"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3C" w:rsidRPr="000322CD" w:rsidRDefault="002D2D3C" w:rsidP="00EB4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D2D3C" w:rsidRPr="007526C3" w:rsidRDefault="002D2D3C" w:rsidP="002D2D3C">
      <w:pPr>
        <w:jc w:val="center"/>
        <w:rPr>
          <w:rFonts w:cs="Times New Roman"/>
          <w:sz w:val="24"/>
          <w:szCs w:val="24"/>
        </w:rPr>
      </w:pPr>
    </w:p>
    <w:p w:rsidR="00337795" w:rsidRDefault="00337795" w:rsidP="002045D4">
      <w:pPr>
        <w:pStyle w:val="a3"/>
        <w:numPr>
          <w:ilvl w:val="0"/>
          <w:numId w:val="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При сопоставлении рейтингов о.у. по 1-му блоку </w:t>
      </w:r>
      <w:r w:rsidRPr="00F04337">
        <w:rPr>
          <w:rFonts w:cs="Times New Roman"/>
          <w:i/>
          <w:szCs w:val="24"/>
          <w:u w:val="single"/>
        </w:rPr>
        <w:t>сохранилась</w:t>
      </w:r>
      <w:r>
        <w:rPr>
          <w:rFonts w:cs="Times New Roman"/>
          <w:szCs w:val="24"/>
        </w:rPr>
        <w:t xml:space="preserve"> или незначительно позиция изменилась в 1</w:t>
      </w:r>
      <w:r w:rsidR="0076327B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о</w:t>
      </w:r>
      <w:proofErr w:type="gramStart"/>
      <w:r>
        <w:rPr>
          <w:rFonts w:cs="Times New Roman"/>
          <w:szCs w:val="24"/>
        </w:rPr>
        <w:t>.у</w:t>
      </w:r>
      <w:proofErr w:type="gramEnd"/>
      <w:r>
        <w:rPr>
          <w:rFonts w:cs="Times New Roman"/>
          <w:szCs w:val="24"/>
        </w:rPr>
        <w:t xml:space="preserve">: </w:t>
      </w:r>
      <w:proofErr w:type="spellStart"/>
      <w:r w:rsidR="0076327B">
        <w:rPr>
          <w:rFonts w:cs="Times New Roman"/>
          <w:szCs w:val="24"/>
        </w:rPr>
        <w:t>Алтанская</w:t>
      </w:r>
      <w:proofErr w:type="spellEnd"/>
      <w:r w:rsidR="004F2FD8">
        <w:rPr>
          <w:rFonts w:cs="Times New Roman"/>
          <w:szCs w:val="24"/>
        </w:rPr>
        <w:t xml:space="preserve"> (с 33 на 35)</w:t>
      </w:r>
      <w:r w:rsidR="0076327B">
        <w:rPr>
          <w:rFonts w:cs="Times New Roman"/>
          <w:szCs w:val="24"/>
        </w:rPr>
        <w:t xml:space="preserve">, </w:t>
      </w:r>
      <w:proofErr w:type="spellStart"/>
      <w:r w:rsidR="0076327B">
        <w:rPr>
          <w:rFonts w:cs="Times New Roman"/>
          <w:szCs w:val="24"/>
        </w:rPr>
        <w:t>Балыктахская</w:t>
      </w:r>
      <w:proofErr w:type="spellEnd"/>
      <w:r w:rsidR="004F2FD8">
        <w:rPr>
          <w:rFonts w:cs="Times New Roman"/>
          <w:szCs w:val="24"/>
        </w:rPr>
        <w:t xml:space="preserve"> (с11 на 11)</w:t>
      </w:r>
      <w:r w:rsidR="0076327B">
        <w:rPr>
          <w:rFonts w:cs="Times New Roman"/>
          <w:szCs w:val="24"/>
        </w:rPr>
        <w:t xml:space="preserve">, </w:t>
      </w:r>
      <w:proofErr w:type="spellStart"/>
      <w:r w:rsidR="0076327B">
        <w:rPr>
          <w:rFonts w:cs="Times New Roman"/>
          <w:szCs w:val="24"/>
        </w:rPr>
        <w:t>Батаринская</w:t>
      </w:r>
      <w:proofErr w:type="spellEnd"/>
      <w:r w:rsidR="004F2FD8">
        <w:rPr>
          <w:rFonts w:cs="Times New Roman"/>
          <w:szCs w:val="24"/>
        </w:rPr>
        <w:t xml:space="preserve"> (с 25 на 25)</w:t>
      </w:r>
      <w:r w:rsidR="0076327B">
        <w:rPr>
          <w:rFonts w:cs="Times New Roman"/>
          <w:szCs w:val="24"/>
        </w:rPr>
        <w:t xml:space="preserve">, </w:t>
      </w:r>
      <w:proofErr w:type="spellStart"/>
      <w:r w:rsidR="0076327B">
        <w:rPr>
          <w:rFonts w:cs="Times New Roman"/>
          <w:szCs w:val="24"/>
        </w:rPr>
        <w:t>Бедиминская</w:t>
      </w:r>
      <w:proofErr w:type="spellEnd"/>
      <w:r w:rsidR="004F2FD8">
        <w:rPr>
          <w:rFonts w:cs="Times New Roman"/>
          <w:szCs w:val="24"/>
        </w:rPr>
        <w:t xml:space="preserve"> (с 14 на 15)</w:t>
      </w:r>
      <w:r w:rsidR="0076327B">
        <w:rPr>
          <w:rFonts w:cs="Times New Roman"/>
          <w:szCs w:val="24"/>
        </w:rPr>
        <w:t xml:space="preserve">, </w:t>
      </w:r>
      <w:proofErr w:type="spellStart"/>
      <w:r w:rsidR="0076327B">
        <w:rPr>
          <w:rFonts w:cs="Times New Roman"/>
          <w:szCs w:val="24"/>
        </w:rPr>
        <w:t>Бютейдяхская</w:t>
      </w:r>
      <w:proofErr w:type="spellEnd"/>
      <w:r w:rsidR="004F2FD8">
        <w:rPr>
          <w:rFonts w:cs="Times New Roman"/>
          <w:szCs w:val="24"/>
        </w:rPr>
        <w:t xml:space="preserve"> (с 13 на 13)</w:t>
      </w:r>
      <w:r w:rsidR="0076327B">
        <w:rPr>
          <w:rFonts w:cs="Times New Roman"/>
          <w:szCs w:val="24"/>
        </w:rPr>
        <w:t xml:space="preserve">, </w:t>
      </w:r>
      <w:proofErr w:type="spellStart"/>
      <w:r w:rsidR="0076327B">
        <w:rPr>
          <w:rFonts w:cs="Times New Roman"/>
          <w:szCs w:val="24"/>
        </w:rPr>
        <w:t>Елечейская</w:t>
      </w:r>
      <w:proofErr w:type="spellEnd"/>
      <w:r w:rsidR="004F2FD8">
        <w:rPr>
          <w:rFonts w:cs="Times New Roman"/>
          <w:szCs w:val="24"/>
        </w:rPr>
        <w:t xml:space="preserve"> (26 на 27)</w:t>
      </w:r>
      <w:r w:rsidR="0076327B">
        <w:rPr>
          <w:rFonts w:cs="Times New Roman"/>
          <w:szCs w:val="24"/>
        </w:rPr>
        <w:t xml:space="preserve">, </w:t>
      </w:r>
      <w:proofErr w:type="spellStart"/>
      <w:r w:rsidR="0076327B">
        <w:rPr>
          <w:rFonts w:cs="Times New Roman"/>
          <w:szCs w:val="24"/>
        </w:rPr>
        <w:t>Майинская</w:t>
      </w:r>
      <w:proofErr w:type="spellEnd"/>
      <w:r w:rsidR="0076327B">
        <w:rPr>
          <w:rFonts w:cs="Times New Roman"/>
          <w:szCs w:val="24"/>
        </w:rPr>
        <w:t xml:space="preserve"> №1</w:t>
      </w:r>
      <w:r w:rsidR="004F2FD8">
        <w:rPr>
          <w:rFonts w:cs="Times New Roman"/>
          <w:szCs w:val="24"/>
        </w:rPr>
        <w:t xml:space="preserve"> (с 5 на 5)</w:t>
      </w:r>
      <w:r w:rsidR="0076327B">
        <w:rPr>
          <w:rFonts w:cs="Times New Roman"/>
          <w:szCs w:val="24"/>
        </w:rPr>
        <w:t xml:space="preserve">, </w:t>
      </w:r>
      <w:proofErr w:type="spellStart"/>
      <w:r w:rsidR="0076327B">
        <w:rPr>
          <w:rFonts w:cs="Times New Roman"/>
          <w:szCs w:val="24"/>
        </w:rPr>
        <w:t>Майинская</w:t>
      </w:r>
      <w:proofErr w:type="spellEnd"/>
      <w:r w:rsidR="0076327B">
        <w:rPr>
          <w:rFonts w:cs="Times New Roman"/>
          <w:szCs w:val="24"/>
        </w:rPr>
        <w:t xml:space="preserve"> вечерняя</w:t>
      </w:r>
      <w:r w:rsidR="004F2FD8">
        <w:rPr>
          <w:rFonts w:cs="Times New Roman"/>
          <w:szCs w:val="24"/>
        </w:rPr>
        <w:t xml:space="preserve"> (с 34 на 31)</w:t>
      </w:r>
      <w:r w:rsidR="0076327B">
        <w:rPr>
          <w:rFonts w:cs="Times New Roman"/>
          <w:szCs w:val="24"/>
        </w:rPr>
        <w:t xml:space="preserve">, </w:t>
      </w:r>
      <w:proofErr w:type="spellStart"/>
      <w:r w:rsidR="0076327B">
        <w:rPr>
          <w:rFonts w:cs="Times New Roman"/>
          <w:szCs w:val="24"/>
        </w:rPr>
        <w:t>Маттинская</w:t>
      </w:r>
      <w:proofErr w:type="spellEnd"/>
      <w:r w:rsidR="004F2FD8">
        <w:rPr>
          <w:rFonts w:cs="Times New Roman"/>
          <w:szCs w:val="24"/>
        </w:rPr>
        <w:t xml:space="preserve"> (с 21на </w:t>
      </w:r>
      <w:proofErr w:type="gramStart"/>
      <w:r w:rsidR="004F2FD8">
        <w:rPr>
          <w:rFonts w:cs="Times New Roman"/>
          <w:szCs w:val="24"/>
        </w:rPr>
        <w:t>22)</w:t>
      </w:r>
      <w:r w:rsidR="0076327B">
        <w:rPr>
          <w:rFonts w:cs="Times New Roman"/>
          <w:szCs w:val="24"/>
        </w:rPr>
        <w:t xml:space="preserve">, </w:t>
      </w:r>
      <w:proofErr w:type="spellStart"/>
      <w:r w:rsidR="0076327B">
        <w:rPr>
          <w:rFonts w:cs="Times New Roman"/>
          <w:szCs w:val="24"/>
        </w:rPr>
        <w:t>Нахаринская</w:t>
      </w:r>
      <w:proofErr w:type="spellEnd"/>
      <w:r w:rsidR="004F2FD8">
        <w:rPr>
          <w:rFonts w:cs="Times New Roman"/>
          <w:szCs w:val="24"/>
        </w:rPr>
        <w:t xml:space="preserve"> (с 27 на 28)</w:t>
      </w:r>
      <w:r w:rsidR="0076327B">
        <w:rPr>
          <w:rFonts w:cs="Times New Roman"/>
          <w:szCs w:val="24"/>
        </w:rPr>
        <w:t xml:space="preserve">, </w:t>
      </w:r>
      <w:proofErr w:type="spellStart"/>
      <w:r w:rsidR="0076327B">
        <w:rPr>
          <w:rFonts w:cs="Times New Roman"/>
          <w:szCs w:val="24"/>
        </w:rPr>
        <w:t>Н-Бестяхская</w:t>
      </w:r>
      <w:proofErr w:type="spellEnd"/>
      <w:r w:rsidR="0076327B">
        <w:rPr>
          <w:rFonts w:cs="Times New Roman"/>
          <w:szCs w:val="24"/>
        </w:rPr>
        <w:t xml:space="preserve"> №</w:t>
      </w:r>
      <w:r w:rsidR="00F04337">
        <w:rPr>
          <w:rFonts w:cs="Times New Roman"/>
          <w:szCs w:val="24"/>
        </w:rPr>
        <w:t>1</w:t>
      </w:r>
      <w:r w:rsidR="004F2FD8">
        <w:rPr>
          <w:rFonts w:cs="Times New Roman"/>
          <w:szCs w:val="24"/>
        </w:rPr>
        <w:t xml:space="preserve"> (с 3 на 2)</w:t>
      </w:r>
      <w:r w:rsidR="0076327B"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Рассолодинская</w:t>
      </w:r>
      <w:proofErr w:type="spellEnd"/>
      <w:r w:rsidR="004F2FD8">
        <w:rPr>
          <w:rFonts w:cs="Times New Roman"/>
          <w:szCs w:val="24"/>
        </w:rPr>
        <w:t xml:space="preserve"> (со 2 на 4)</w:t>
      </w:r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Табагинская</w:t>
      </w:r>
      <w:proofErr w:type="spellEnd"/>
      <w:r w:rsidR="004F2FD8">
        <w:rPr>
          <w:rFonts w:cs="Times New Roman"/>
          <w:szCs w:val="24"/>
        </w:rPr>
        <w:t xml:space="preserve"> </w:t>
      </w:r>
      <w:r w:rsidR="0076327B">
        <w:rPr>
          <w:rFonts w:cs="Times New Roman"/>
          <w:szCs w:val="24"/>
        </w:rPr>
        <w:t xml:space="preserve"> </w:t>
      </w:r>
      <w:r w:rsidR="004F2FD8">
        <w:rPr>
          <w:rFonts w:cs="Times New Roman"/>
          <w:szCs w:val="24"/>
        </w:rPr>
        <w:t xml:space="preserve">(с 10 на 8) </w:t>
      </w:r>
      <w:r w:rsidR="0076327B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Чемоикинская</w:t>
      </w:r>
      <w:proofErr w:type="spellEnd"/>
      <w:r>
        <w:rPr>
          <w:rFonts w:cs="Times New Roman"/>
          <w:szCs w:val="24"/>
        </w:rPr>
        <w:t xml:space="preserve"> </w:t>
      </w:r>
      <w:r w:rsidR="004F2FD8">
        <w:rPr>
          <w:rFonts w:cs="Times New Roman"/>
          <w:szCs w:val="24"/>
        </w:rPr>
        <w:t>(с 29 на 30 позици</w:t>
      </w:r>
      <w:r w:rsidR="00F56E15">
        <w:rPr>
          <w:rFonts w:cs="Times New Roman"/>
          <w:szCs w:val="24"/>
        </w:rPr>
        <w:t>ю</w:t>
      </w:r>
      <w:r w:rsidR="004F2FD8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;</w:t>
      </w:r>
      <w:proofErr w:type="gramEnd"/>
    </w:p>
    <w:p w:rsidR="00337795" w:rsidRDefault="00D15308" w:rsidP="002045D4">
      <w:pPr>
        <w:pStyle w:val="a3"/>
        <w:numPr>
          <w:ilvl w:val="0"/>
          <w:numId w:val="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 сопоставлении рейтингов о.у. по 1-му блоку </w:t>
      </w:r>
      <w:r w:rsidRPr="00F04337">
        <w:rPr>
          <w:rFonts w:cs="Times New Roman"/>
          <w:i/>
          <w:szCs w:val="24"/>
          <w:u w:val="single"/>
        </w:rPr>
        <w:t>улучшили</w:t>
      </w:r>
      <w:r>
        <w:rPr>
          <w:rFonts w:cs="Times New Roman"/>
          <w:szCs w:val="24"/>
        </w:rPr>
        <w:t xml:space="preserve"> свои позиции</w:t>
      </w:r>
      <w:r w:rsidR="00D07DCF">
        <w:rPr>
          <w:rFonts w:cs="Times New Roman"/>
          <w:szCs w:val="24"/>
        </w:rPr>
        <w:t xml:space="preserve"> 12</w:t>
      </w:r>
      <w:r w:rsidR="00F04337">
        <w:rPr>
          <w:rFonts w:cs="Times New Roman"/>
          <w:szCs w:val="24"/>
        </w:rPr>
        <w:t xml:space="preserve"> о</w:t>
      </w:r>
      <w:proofErr w:type="gramStart"/>
      <w:r w:rsidR="00F04337">
        <w:rPr>
          <w:rFonts w:cs="Times New Roman"/>
          <w:szCs w:val="24"/>
        </w:rPr>
        <w:t>.у</w:t>
      </w:r>
      <w:proofErr w:type="gramEnd"/>
      <w:r>
        <w:rPr>
          <w:rFonts w:cs="Times New Roman"/>
          <w:szCs w:val="24"/>
        </w:rPr>
        <w:t xml:space="preserve">: </w:t>
      </w:r>
      <w:proofErr w:type="spellStart"/>
      <w:r w:rsidR="004F49A3">
        <w:rPr>
          <w:rFonts w:cs="Times New Roman"/>
          <w:szCs w:val="24"/>
        </w:rPr>
        <w:t>Майинская</w:t>
      </w:r>
      <w:proofErr w:type="spellEnd"/>
      <w:r w:rsidR="004F49A3">
        <w:rPr>
          <w:rFonts w:cs="Times New Roman"/>
          <w:szCs w:val="24"/>
        </w:rPr>
        <w:t xml:space="preserve"> №2 (с 7-й на 1-ю), </w:t>
      </w:r>
      <w:proofErr w:type="spellStart"/>
      <w:r w:rsidR="004F49A3" w:rsidRPr="00B13491">
        <w:rPr>
          <w:rFonts w:cs="Times New Roman"/>
          <w:szCs w:val="24"/>
          <w:u w:val="single"/>
        </w:rPr>
        <w:t>Тыллыминская</w:t>
      </w:r>
      <w:proofErr w:type="spellEnd"/>
      <w:r w:rsidR="004F49A3">
        <w:rPr>
          <w:rFonts w:cs="Times New Roman"/>
          <w:szCs w:val="24"/>
        </w:rPr>
        <w:t xml:space="preserve"> (с 32-й на 3-ю), </w:t>
      </w:r>
      <w:proofErr w:type="spellStart"/>
      <w:r w:rsidR="00E94144">
        <w:rPr>
          <w:rFonts w:cs="Times New Roman"/>
          <w:szCs w:val="24"/>
        </w:rPr>
        <w:t>Быраминская</w:t>
      </w:r>
      <w:proofErr w:type="spellEnd"/>
      <w:r w:rsidR="00E94144">
        <w:rPr>
          <w:rFonts w:cs="Times New Roman"/>
          <w:szCs w:val="24"/>
        </w:rPr>
        <w:t xml:space="preserve"> (с 30-го на 24-ю), </w:t>
      </w:r>
      <w:proofErr w:type="spellStart"/>
      <w:r w:rsidR="00E94144">
        <w:rPr>
          <w:rFonts w:cs="Times New Roman"/>
          <w:szCs w:val="24"/>
        </w:rPr>
        <w:t>Догдогинская</w:t>
      </w:r>
      <w:proofErr w:type="spellEnd"/>
      <w:r w:rsidR="00E94144">
        <w:rPr>
          <w:rFonts w:cs="Times New Roman"/>
          <w:szCs w:val="24"/>
        </w:rPr>
        <w:t xml:space="preserve"> (с 24-го на 18-ю), </w:t>
      </w:r>
      <w:proofErr w:type="spellStart"/>
      <w:r w:rsidR="00E94144">
        <w:rPr>
          <w:rFonts w:cs="Times New Roman"/>
          <w:szCs w:val="24"/>
        </w:rPr>
        <w:t>Дойдунская</w:t>
      </w:r>
      <w:proofErr w:type="spellEnd"/>
      <w:r w:rsidR="00E94144">
        <w:rPr>
          <w:rFonts w:cs="Times New Roman"/>
          <w:szCs w:val="24"/>
        </w:rPr>
        <w:t xml:space="preserve"> (с 35-го на 10-ю), </w:t>
      </w:r>
      <w:proofErr w:type="spellStart"/>
      <w:r w:rsidR="00E94144">
        <w:rPr>
          <w:rFonts w:cs="Times New Roman"/>
          <w:szCs w:val="24"/>
        </w:rPr>
        <w:t>Морукская</w:t>
      </w:r>
      <w:proofErr w:type="spellEnd"/>
      <w:r w:rsidR="00E94144">
        <w:rPr>
          <w:rFonts w:cs="Times New Roman"/>
          <w:szCs w:val="24"/>
        </w:rPr>
        <w:t xml:space="preserve"> (с 18-го на 7-ю), </w:t>
      </w:r>
      <w:proofErr w:type="spellStart"/>
      <w:r w:rsidR="00F04337">
        <w:rPr>
          <w:rFonts w:cs="Times New Roman"/>
          <w:szCs w:val="24"/>
        </w:rPr>
        <w:t>Н-Бестяхская</w:t>
      </w:r>
      <w:proofErr w:type="spellEnd"/>
      <w:r w:rsidR="00F04337">
        <w:rPr>
          <w:rFonts w:cs="Times New Roman"/>
          <w:szCs w:val="24"/>
        </w:rPr>
        <w:t xml:space="preserve"> №2 (с 15-го на 9-ю), </w:t>
      </w:r>
      <w:proofErr w:type="spellStart"/>
      <w:r w:rsidR="00E94144">
        <w:rPr>
          <w:rFonts w:cs="Times New Roman"/>
          <w:szCs w:val="24"/>
        </w:rPr>
        <w:t>Таратская</w:t>
      </w:r>
      <w:proofErr w:type="spellEnd"/>
      <w:r w:rsidR="00E94144">
        <w:rPr>
          <w:rFonts w:cs="Times New Roman"/>
          <w:szCs w:val="24"/>
        </w:rPr>
        <w:t xml:space="preserve"> (с 31-й на 17-ю), </w:t>
      </w:r>
      <w:proofErr w:type="spellStart"/>
      <w:r w:rsidR="00E94144">
        <w:rPr>
          <w:rFonts w:cs="Times New Roman"/>
          <w:szCs w:val="24"/>
        </w:rPr>
        <w:t>Томторская</w:t>
      </w:r>
      <w:proofErr w:type="spellEnd"/>
      <w:r w:rsidR="00E94144">
        <w:rPr>
          <w:rFonts w:cs="Times New Roman"/>
          <w:szCs w:val="24"/>
        </w:rPr>
        <w:t xml:space="preserve"> (с 28-го на 14-ю), </w:t>
      </w:r>
      <w:proofErr w:type="spellStart"/>
      <w:r w:rsidR="00F04337">
        <w:rPr>
          <w:rFonts w:cs="Times New Roman"/>
          <w:szCs w:val="24"/>
        </w:rPr>
        <w:t>Хоробутская</w:t>
      </w:r>
      <w:proofErr w:type="spellEnd"/>
      <w:r w:rsidR="00F04337">
        <w:rPr>
          <w:rFonts w:cs="Times New Roman"/>
          <w:szCs w:val="24"/>
        </w:rPr>
        <w:t xml:space="preserve"> </w:t>
      </w:r>
      <w:proofErr w:type="gramStart"/>
      <w:r w:rsidR="00F04337">
        <w:rPr>
          <w:rFonts w:cs="Times New Roman"/>
          <w:szCs w:val="24"/>
        </w:rPr>
        <w:t xml:space="preserve">( </w:t>
      </w:r>
      <w:proofErr w:type="gramEnd"/>
      <w:r w:rsidR="00F04337">
        <w:rPr>
          <w:rFonts w:cs="Times New Roman"/>
          <w:szCs w:val="24"/>
        </w:rPr>
        <w:t xml:space="preserve">с 23-го на 6-ю) и </w:t>
      </w:r>
      <w:proofErr w:type="spellStart"/>
      <w:r w:rsidR="00D07DCF">
        <w:rPr>
          <w:rFonts w:cs="Times New Roman"/>
          <w:szCs w:val="24"/>
        </w:rPr>
        <w:t>Хатылыминская</w:t>
      </w:r>
      <w:proofErr w:type="spellEnd"/>
      <w:r w:rsidR="00D07DCF">
        <w:rPr>
          <w:rFonts w:cs="Times New Roman"/>
          <w:szCs w:val="24"/>
        </w:rPr>
        <w:t xml:space="preserve"> (с 36-го на 29-ю) и </w:t>
      </w:r>
      <w:proofErr w:type="spellStart"/>
      <w:r w:rsidR="00D07DCF">
        <w:rPr>
          <w:rFonts w:cs="Times New Roman"/>
          <w:szCs w:val="24"/>
        </w:rPr>
        <w:t>Хаптагайская</w:t>
      </w:r>
      <w:proofErr w:type="spellEnd"/>
      <w:r w:rsidR="00D07DCF">
        <w:rPr>
          <w:rFonts w:cs="Times New Roman"/>
          <w:szCs w:val="24"/>
        </w:rPr>
        <w:t xml:space="preserve"> (с 22-го на 16-ю</w:t>
      </w:r>
      <w:r w:rsidR="004F2FD8">
        <w:rPr>
          <w:rFonts w:cs="Times New Roman"/>
          <w:szCs w:val="24"/>
        </w:rPr>
        <w:t xml:space="preserve"> позицию</w:t>
      </w:r>
      <w:r w:rsidR="00D07DCF">
        <w:rPr>
          <w:rFonts w:cs="Times New Roman"/>
          <w:szCs w:val="24"/>
        </w:rPr>
        <w:t>);</w:t>
      </w:r>
    </w:p>
    <w:p w:rsidR="004B66F3" w:rsidRDefault="001E2FA0" w:rsidP="004F49A3">
      <w:pPr>
        <w:pStyle w:val="a3"/>
        <w:numPr>
          <w:ilvl w:val="0"/>
          <w:numId w:val="7"/>
        </w:numPr>
        <w:rPr>
          <w:rFonts w:cs="Times New Roman"/>
          <w:szCs w:val="24"/>
        </w:rPr>
      </w:pPr>
      <w:r w:rsidRPr="00D07DCF">
        <w:rPr>
          <w:rFonts w:cs="Times New Roman"/>
          <w:szCs w:val="24"/>
        </w:rPr>
        <w:t xml:space="preserve">При сопоставлении рейтингов о.у. по 1-му блоку </w:t>
      </w:r>
      <w:r w:rsidR="00F04337" w:rsidRPr="00D07DCF">
        <w:rPr>
          <w:rFonts w:cs="Times New Roman"/>
          <w:i/>
          <w:szCs w:val="24"/>
          <w:u w:val="single"/>
        </w:rPr>
        <w:t>снизили</w:t>
      </w:r>
      <w:r w:rsidR="00F04337" w:rsidRPr="00D07DCF">
        <w:rPr>
          <w:rFonts w:cs="Times New Roman"/>
          <w:szCs w:val="24"/>
        </w:rPr>
        <w:t xml:space="preserve"> свою позицию</w:t>
      </w:r>
      <w:r w:rsidR="00D07DCF">
        <w:rPr>
          <w:rFonts w:cs="Times New Roman"/>
          <w:szCs w:val="24"/>
        </w:rPr>
        <w:t xml:space="preserve"> 10 о</w:t>
      </w:r>
      <w:proofErr w:type="gramStart"/>
      <w:r w:rsidR="00D07DCF">
        <w:rPr>
          <w:rFonts w:cs="Times New Roman"/>
          <w:szCs w:val="24"/>
        </w:rPr>
        <w:t>.у</w:t>
      </w:r>
      <w:proofErr w:type="gramEnd"/>
      <w:r w:rsidR="00F04337" w:rsidRPr="00D07DCF">
        <w:rPr>
          <w:rFonts w:cs="Times New Roman"/>
          <w:szCs w:val="24"/>
        </w:rPr>
        <w:t xml:space="preserve">: </w:t>
      </w:r>
      <w:proofErr w:type="spellStart"/>
      <w:r w:rsidR="00D07DCF" w:rsidRPr="00D07DCF">
        <w:rPr>
          <w:rFonts w:cs="Times New Roman"/>
          <w:szCs w:val="24"/>
        </w:rPr>
        <w:t>Жабыльская</w:t>
      </w:r>
      <w:proofErr w:type="spellEnd"/>
      <w:r w:rsidR="00D07DCF" w:rsidRPr="00D07DCF">
        <w:rPr>
          <w:rFonts w:cs="Times New Roman"/>
          <w:szCs w:val="24"/>
        </w:rPr>
        <w:t xml:space="preserve"> (с 16-го на 33-ю), </w:t>
      </w:r>
      <w:proofErr w:type="spellStart"/>
      <w:r w:rsidR="00E82983" w:rsidRPr="00B13491">
        <w:rPr>
          <w:rFonts w:cs="Times New Roman"/>
          <w:szCs w:val="24"/>
          <w:u w:val="single"/>
        </w:rPr>
        <w:t>Майинский</w:t>
      </w:r>
      <w:proofErr w:type="spellEnd"/>
      <w:r w:rsidR="00E82983" w:rsidRPr="00B13491">
        <w:rPr>
          <w:rFonts w:cs="Times New Roman"/>
          <w:szCs w:val="24"/>
          <w:u w:val="single"/>
        </w:rPr>
        <w:t xml:space="preserve"> лицей</w:t>
      </w:r>
      <w:r w:rsidR="00E82983" w:rsidRPr="00D07DCF">
        <w:rPr>
          <w:rFonts w:cs="Times New Roman"/>
          <w:szCs w:val="24"/>
        </w:rPr>
        <w:t xml:space="preserve"> (с 1-й на 20-ю), </w:t>
      </w:r>
      <w:proofErr w:type="spellStart"/>
      <w:r w:rsidR="00D07DCF" w:rsidRPr="00D07DCF">
        <w:rPr>
          <w:rFonts w:cs="Times New Roman"/>
          <w:szCs w:val="24"/>
        </w:rPr>
        <w:t>Мельжехсинская</w:t>
      </w:r>
      <w:proofErr w:type="spellEnd"/>
      <w:r w:rsidR="00D07DCF" w:rsidRPr="00D07DCF">
        <w:rPr>
          <w:rFonts w:cs="Times New Roman"/>
          <w:szCs w:val="24"/>
        </w:rPr>
        <w:t xml:space="preserve"> (с 9-й на 19-ю), </w:t>
      </w:r>
      <w:r w:rsidR="00E82983" w:rsidRPr="00D07DCF">
        <w:rPr>
          <w:rFonts w:cs="Times New Roman"/>
          <w:szCs w:val="24"/>
        </w:rPr>
        <w:t xml:space="preserve">Павловская (с 4-й на 21-ю), </w:t>
      </w:r>
      <w:proofErr w:type="spellStart"/>
      <w:r w:rsidR="00D07DCF" w:rsidRPr="00D07DCF">
        <w:rPr>
          <w:rFonts w:cs="Times New Roman"/>
          <w:szCs w:val="24"/>
        </w:rPr>
        <w:t>Телигинская</w:t>
      </w:r>
      <w:proofErr w:type="spellEnd"/>
      <w:r w:rsidR="00D07DCF" w:rsidRPr="00D07DCF">
        <w:rPr>
          <w:rFonts w:cs="Times New Roman"/>
          <w:szCs w:val="24"/>
        </w:rPr>
        <w:t xml:space="preserve"> (с 19-го на 26-ю), </w:t>
      </w:r>
      <w:proofErr w:type="spellStart"/>
      <w:r w:rsidR="00D07DCF" w:rsidRPr="00D07DCF">
        <w:rPr>
          <w:rFonts w:cs="Times New Roman"/>
          <w:szCs w:val="24"/>
        </w:rPr>
        <w:t>Техтюрская</w:t>
      </w:r>
      <w:proofErr w:type="spellEnd"/>
      <w:r w:rsidR="00D07DCF" w:rsidRPr="00D07DCF">
        <w:rPr>
          <w:rFonts w:cs="Times New Roman"/>
          <w:szCs w:val="24"/>
        </w:rPr>
        <w:t xml:space="preserve"> (17-го на 36-ю),</w:t>
      </w:r>
      <w:r w:rsidR="00D07DCF">
        <w:rPr>
          <w:rFonts w:cs="Times New Roman"/>
          <w:szCs w:val="24"/>
        </w:rPr>
        <w:t xml:space="preserve"> </w:t>
      </w:r>
      <w:proofErr w:type="spellStart"/>
      <w:r w:rsidR="00D07DCF" w:rsidRPr="00D07DCF">
        <w:rPr>
          <w:rFonts w:cs="Times New Roman"/>
          <w:szCs w:val="24"/>
        </w:rPr>
        <w:t>Тумульская</w:t>
      </w:r>
      <w:proofErr w:type="spellEnd"/>
      <w:r w:rsidR="00D07DCF" w:rsidRPr="00D07DCF">
        <w:rPr>
          <w:rFonts w:cs="Times New Roman"/>
          <w:szCs w:val="24"/>
        </w:rPr>
        <w:t xml:space="preserve"> (с 12-й на 32-ю),</w:t>
      </w:r>
      <w:r w:rsidR="00D07DCF">
        <w:rPr>
          <w:rFonts w:cs="Times New Roman"/>
          <w:szCs w:val="24"/>
        </w:rPr>
        <w:t xml:space="preserve"> </w:t>
      </w:r>
      <w:proofErr w:type="spellStart"/>
      <w:r w:rsidR="00D07DCF" w:rsidRPr="00D07DCF">
        <w:rPr>
          <w:rFonts w:cs="Times New Roman"/>
          <w:szCs w:val="24"/>
        </w:rPr>
        <w:t>Тюнгюлюнская</w:t>
      </w:r>
      <w:proofErr w:type="spellEnd"/>
      <w:r w:rsidR="00D07DCF" w:rsidRPr="00D07DCF">
        <w:rPr>
          <w:rFonts w:cs="Times New Roman"/>
          <w:szCs w:val="24"/>
        </w:rPr>
        <w:t xml:space="preserve"> (с 8-й на 23-ю), </w:t>
      </w:r>
      <w:proofErr w:type="spellStart"/>
      <w:r w:rsidR="00E82983" w:rsidRPr="00D07DCF">
        <w:rPr>
          <w:rFonts w:cs="Times New Roman"/>
          <w:szCs w:val="24"/>
        </w:rPr>
        <w:t>Харанская</w:t>
      </w:r>
      <w:proofErr w:type="spellEnd"/>
      <w:r w:rsidR="00E82983" w:rsidRPr="00D07DCF">
        <w:rPr>
          <w:rFonts w:cs="Times New Roman"/>
          <w:szCs w:val="24"/>
        </w:rPr>
        <w:t xml:space="preserve"> (с 6-й на 12-ю)</w:t>
      </w:r>
      <w:r w:rsidR="00BD255F">
        <w:rPr>
          <w:rFonts w:cs="Times New Roman"/>
          <w:szCs w:val="24"/>
        </w:rPr>
        <w:t xml:space="preserve"> и </w:t>
      </w:r>
      <w:proofErr w:type="spellStart"/>
      <w:r w:rsidR="00D07DCF" w:rsidRPr="00D07DCF">
        <w:rPr>
          <w:rFonts w:cs="Times New Roman"/>
          <w:szCs w:val="24"/>
        </w:rPr>
        <w:t>Чуйинская</w:t>
      </w:r>
      <w:proofErr w:type="spellEnd"/>
      <w:r w:rsidR="00D07DCF" w:rsidRPr="00D07DCF">
        <w:rPr>
          <w:rFonts w:cs="Times New Roman"/>
          <w:szCs w:val="24"/>
        </w:rPr>
        <w:t xml:space="preserve"> (с 20-го на 34-ю</w:t>
      </w:r>
      <w:r w:rsidR="00F56E15">
        <w:rPr>
          <w:rFonts w:cs="Times New Roman"/>
          <w:szCs w:val="24"/>
        </w:rPr>
        <w:t xml:space="preserve"> позицию</w:t>
      </w:r>
      <w:r w:rsidR="00D07DCF" w:rsidRPr="00D07DCF">
        <w:rPr>
          <w:rFonts w:cs="Times New Roman"/>
          <w:szCs w:val="24"/>
        </w:rPr>
        <w:t>)</w:t>
      </w:r>
      <w:r w:rsidR="00D07DCF">
        <w:rPr>
          <w:rFonts w:cs="Times New Roman"/>
          <w:szCs w:val="24"/>
        </w:rPr>
        <w:t>.</w:t>
      </w:r>
      <w:r w:rsidR="007526C3">
        <w:rPr>
          <w:rFonts w:cs="Times New Roman"/>
          <w:szCs w:val="24"/>
        </w:rPr>
        <w:t xml:space="preserve">                                                                                       </w:t>
      </w:r>
      <w:r w:rsidR="004B66F3">
        <w:rPr>
          <w:rFonts w:cs="Times New Roman"/>
          <w:szCs w:val="24"/>
        </w:rPr>
        <w:t xml:space="preserve">         </w:t>
      </w:r>
    </w:p>
    <w:p w:rsidR="004F49A3" w:rsidRDefault="004F49A3" w:rsidP="000322CD">
      <w:pPr>
        <w:jc w:val="center"/>
        <w:rPr>
          <w:rFonts w:cs="Times New Roman"/>
          <w:szCs w:val="24"/>
        </w:rPr>
      </w:pPr>
    </w:p>
    <w:p w:rsidR="004F49A3" w:rsidRPr="004F49A3" w:rsidRDefault="004F49A3" w:rsidP="004F49A3">
      <w:pPr>
        <w:rPr>
          <w:rFonts w:cs="Times New Roman"/>
          <w:szCs w:val="24"/>
        </w:rPr>
      </w:pPr>
    </w:p>
    <w:p w:rsidR="00F2383E" w:rsidRDefault="00810018" w:rsidP="00500302">
      <w:pPr>
        <w:pStyle w:val="a3"/>
        <w:ind w:left="1800"/>
        <w:jc w:val="both"/>
        <w:rPr>
          <w:rFonts w:cs="Times New Roman"/>
          <w:szCs w:val="24"/>
        </w:rPr>
      </w:pPr>
      <w:r w:rsidRPr="00810018">
        <w:rPr>
          <w:rFonts w:cs="Times New Roman"/>
          <w:noProof/>
          <w:szCs w:val="24"/>
          <w:lang w:eastAsia="ru-RU"/>
        </w:rPr>
        <w:lastRenderedPageBreak/>
        <w:drawing>
          <wp:inline distT="0" distB="0" distL="0" distR="0">
            <wp:extent cx="8193297" cy="2407777"/>
            <wp:effectExtent l="19050" t="0" r="17253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A1DDD" w:rsidRPr="00B919AA" w:rsidRDefault="00B919AA" w:rsidP="005A1DDD">
      <w:pPr>
        <w:ind w:left="1080"/>
        <w:rPr>
          <w:rFonts w:cs="Times New Roman"/>
          <w:i/>
          <w:sz w:val="20"/>
          <w:szCs w:val="20"/>
          <w:u w:val="single"/>
        </w:rPr>
      </w:pPr>
      <w:proofErr w:type="gramStart"/>
      <w:r>
        <w:rPr>
          <w:rFonts w:cs="Times New Roman"/>
          <w:i/>
          <w:sz w:val="20"/>
          <w:szCs w:val="20"/>
          <w:u w:val="single"/>
        </w:rPr>
        <w:t>(</w:t>
      </w:r>
      <w:r w:rsidR="005A1DDD" w:rsidRPr="00B919AA">
        <w:rPr>
          <w:rFonts w:cs="Times New Roman"/>
          <w:i/>
          <w:sz w:val="20"/>
          <w:szCs w:val="20"/>
          <w:u w:val="single"/>
        </w:rPr>
        <w:t>Выводы:</w:t>
      </w:r>
      <w:proofErr w:type="gramEnd"/>
    </w:p>
    <w:p w:rsidR="005A1DDD" w:rsidRPr="00B919AA" w:rsidRDefault="005A1DDD" w:rsidP="005A1DDD">
      <w:pPr>
        <w:pStyle w:val="a3"/>
        <w:numPr>
          <w:ilvl w:val="0"/>
          <w:numId w:val="7"/>
        </w:numPr>
        <w:rPr>
          <w:rFonts w:cs="Times New Roman"/>
          <w:sz w:val="20"/>
          <w:szCs w:val="20"/>
        </w:rPr>
      </w:pPr>
      <w:r w:rsidRPr="00B919AA">
        <w:rPr>
          <w:rFonts w:cs="Times New Roman"/>
          <w:i/>
          <w:sz w:val="20"/>
          <w:szCs w:val="20"/>
          <w:u w:val="single"/>
        </w:rPr>
        <w:t>При сравнении по 2-му блоку</w:t>
      </w:r>
      <w:r w:rsidRPr="00B919AA">
        <w:rPr>
          <w:rFonts w:cs="Times New Roman"/>
          <w:sz w:val="20"/>
          <w:szCs w:val="20"/>
        </w:rPr>
        <w:t xml:space="preserve"> итоги НОКОУ-2016 </w:t>
      </w:r>
      <w:r w:rsidR="003233BA" w:rsidRPr="00B919AA">
        <w:rPr>
          <w:rFonts w:cs="Times New Roman"/>
          <w:sz w:val="20"/>
          <w:szCs w:val="20"/>
        </w:rPr>
        <w:t>в  целом также выше значений НОКОУ-2018</w:t>
      </w:r>
      <w:r w:rsidRPr="00B919AA">
        <w:rPr>
          <w:rFonts w:cs="Times New Roman"/>
          <w:sz w:val="20"/>
          <w:szCs w:val="20"/>
        </w:rPr>
        <w:t>;</w:t>
      </w:r>
    </w:p>
    <w:p w:rsidR="005A1DDD" w:rsidRPr="00B919AA" w:rsidRDefault="003233BA" w:rsidP="005A1DDD">
      <w:pPr>
        <w:pStyle w:val="a3"/>
        <w:numPr>
          <w:ilvl w:val="0"/>
          <w:numId w:val="7"/>
        </w:numPr>
        <w:rPr>
          <w:rFonts w:cs="Times New Roman"/>
          <w:sz w:val="20"/>
          <w:szCs w:val="20"/>
        </w:rPr>
      </w:pPr>
      <w:r w:rsidRPr="00B919AA">
        <w:rPr>
          <w:rFonts w:cs="Times New Roman"/>
          <w:sz w:val="20"/>
          <w:szCs w:val="20"/>
        </w:rPr>
        <w:t xml:space="preserve">Достаточно большой рост </w:t>
      </w:r>
      <w:r w:rsidR="0075694A" w:rsidRPr="00B919AA">
        <w:rPr>
          <w:rFonts w:cs="Times New Roman"/>
          <w:sz w:val="20"/>
          <w:szCs w:val="20"/>
        </w:rPr>
        <w:t xml:space="preserve">(16-20) </w:t>
      </w:r>
      <w:r w:rsidRPr="00B919AA">
        <w:rPr>
          <w:rFonts w:cs="Times New Roman"/>
          <w:sz w:val="20"/>
          <w:szCs w:val="20"/>
        </w:rPr>
        <w:t xml:space="preserve">отмечен </w:t>
      </w:r>
      <w:r w:rsidR="00EB7E64" w:rsidRPr="00B919AA">
        <w:rPr>
          <w:rFonts w:cs="Times New Roman"/>
          <w:sz w:val="20"/>
          <w:szCs w:val="20"/>
        </w:rPr>
        <w:t xml:space="preserve">в 2018-м году по сравнению с 2016-м годом </w:t>
      </w:r>
      <w:r w:rsidRPr="00B919AA">
        <w:rPr>
          <w:rFonts w:cs="Times New Roman"/>
          <w:sz w:val="20"/>
          <w:szCs w:val="20"/>
        </w:rPr>
        <w:t xml:space="preserve">в </w:t>
      </w:r>
      <w:proofErr w:type="spellStart"/>
      <w:r w:rsidRPr="00B919AA">
        <w:rPr>
          <w:rFonts w:cs="Times New Roman"/>
          <w:sz w:val="20"/>
          <w:szCs w:val="20"/>
        </w:rPr>
        <w:t>Хоробутской</w:t>
      </w:r>
      <w:proofErr w:type="spellEnd"/>
      <w:r w:rsidRPr="00B919AA">
        <w:rPr>
          <w:rFonts w:cs="Times New Roman"/>
          <w:sz w:val="20"/>
          <w:szCs w:val="20"/>
        </w:rPr>
        <w:t xml:space="preserve"> и </w:t>
      </w:r>
      <w:proofErr w:type="spellStart"/>
      <w:r w:rsidRPr="00B919AA">
        <w:rPr>
          <w:rFonts w:cs="Times New Roman"/>
          <w:sz w:val="20"/>
          <w:szCs w:val="20"/>
        </w:rPr>
        <w:t>Нахаринской</w:t>
      </w:r>
      <w:proofErr w:type="spellEnd"/>
      <w:r w:rsidRPr="00B919AA">
        <w:rPr>
          <w:rFonts w:cs="Times New Roman"/>
          <w:sz w:val="20"/>
          <w:szCs w:val="20"/>
        </w:rPr>
        <w:t xml:space="preserve"> </w:t>
      </w:r>
      <w:r w:rsidR="0075694A" w:rsidRPr="00B919AA">
        <w:rPr>
          <w:rFonts w:cs="Times New Roman"/>
          <w:sz w:val="20"/>
          <w:szCs w:val="20"/>
        </w:rPr>
        <w:t>о</w:t>
      </w:r>
      <w:proofErr w:type="gramStart"/>
      <w:r w:rsidR="0075694A" w:rsidRPr="00B919AA">
        <w:rPr>
          <w:rFonts w:cs="Times New Roman"/>
          <w:sz w:val="20"/>
          <w:szCs w:val="20"/>
        </w:rPr>
        <w:t>.о</w:t>
      </w:r>
      <w:proofErr w:type="gramEnd"/>
      <w:r w:rsidRPr="00B919AA">
        <w:rPr>
          <w:rFonts w:cs="Times New Roman"/>
          <w:sz w:val="20"/>
          <w:szCs w:val="20"/>
        </w:rPr>
        <w:t>;</w:t>
      </w:r>
    </w:p>
    <w:p w:rsidR="0075199E" w:rsidRPr="00B919AA" w:rsidRDefault="003F728A" w:rsidP="005A1DDD">
      <w:pPr>
        <w:pStyle w:val="a3"/>
        <w:numPr>
          <w:ilvl w:val="0"/>
          <w:numId w:val="7"/>
        </w:numPr>
        <w:rPr>
          <w:rFonts w:cs="Times New Roman"/>
          <w:sz w:val="20"/>
          <w:szCs w:val="20"/>
        </w:rPr>
      </w:pPr>
      <w:r w:rsidRPr="00B919AA">
        <w:rPr>
          <w:rFonts w:cs="Times New Roman"/>
          <w:sz w:val="20"/>
          <w:szCs w:val="20"/>
        </w:rPr>
        <w:t>Небольшое, но п</w:t>
      </w:r>
      <w:r w:rsidR="0075199E" w:rsidRPr="00B919AA">
        <w:rPr>
          <w:rFonts w:cs="Times New Roman"/>
          <w:sz w:val="20"/>
          <w:szCs w:val="20"/>
        </w:rPr>
        <w:t xml:space="preserve">овышение </w:t>
      </w:r>
      <w:r w:rsidRPr="00B919AA">
        <w:rPr>
          <w:rFonts w:cs="Times New Roman"/>
          <w:sz w:val="20"/>
          <w:szCs w:val="20"/>
        </w:rPr>
        <w:t xml:space="preserve">отмечено в </w:t>
      </w:r>
      <w:proofErr w:type="spellStart"/>
      <w:r w:rsidRPr="00B919AA">
        <w:rPr>
          <w:rFonts w:cs="Times New Roman"/>
          <w:sz w:val="20"/>
          <w:szCs w:val="20"/>
        </w:rPr>
        <w:t>Бедиминской</w:t>
      </w:r>
      <w:proofErr w:type="spellEnd"/>
      <w:r w:rsidRPr="00B919AA">
        <w:rPr>
          <w:rFonts w:cs="Times New Roman"/>
          <w:sz w:val="20"/>
          <w:szCs w:val="20"/>
        </w:rPr>
        <w:t xml:space="preserve">, </w:t>
      </w:r>
      <w:proofErr w:type="spellStart"/>
      <w:r w:rsidRPr="00B919AA">
        <w:rPr>
          <w:rFonts w:cs="Times New Roman"/>
          <w:sz w:val="20"/>
          <w:szCs w:val="20"/>
        </w:rPr>
        <w:t>Майинской</w:t>
      </w:r>
      <w:proofErr w:type="spellEnd"/>
      <w:r w:rsidRPr="00B919AA">
        <w:rPr>
          <w:rFonts w:cs="Times New Roman"/>
          <w:sz w:val="20"/>
          <w:szCs w:val="20"/>
        </w:rPr>
        <w:t xml:space="preserve"> №1, </w:t>
      </w:r>
      <w:proofErr w:type="gramStart"/>
      <w:r w:rsidRPr="00B919AA">
        <w:rPr>
          <w:rFonts w:cs="Times New Roman"/>
          <w:sz w:val="20"/>
          <w:szCs w:val="20"/>
        </w:rPr>
        <w:t>Майин</w:t>
      </w:r>
      <w:proofErr w:type="gramEnd"/>
      <w:r w:rsidRPr="00B919AA">
        <w:rPr>
          <w:rFonts w:cs="Times New Roman"/>
          <w:sz w:val="20"/>
          <w:szCs w:val="20"/>
        </w:rPr>
        <w:t xml:space="preserve"> вечерней, </w:t>
      </w:r>
      <w:proofErr w:type="spellStart"/>
      <w:r w:rsidRPr="00B919AA">
        <w:rPr>
          <w:rFonts w:cs="Times New Roman"/>
          <w:sz w:val="20"/>
          <w:szCs w:val="20"/>
        </w:rPr>
        <w:t>Маттинской</w:t>
      </w:r>
      <w:proofErr w:type="spellEnd"/>
      <w:r w:rsidRPr="00B919AA">
        <w:rPr>
          <w:rFonts w:cs="Times New Roman"/>
          <w:sz w:val="20"/>
          <w:szCs w:val="20"/>
        </w:rPr>
        <w:t xml:space="preserve">, </w:t>
      </w:r>
      <w:proofErr w:type="spellStart"/>
      <w:r w:rsidRPr="00B919AA">
        <w:rPr>
          <w:rFonts w:cs="Times New Roman"/>
          <w:sz w:val="20"/>
          <w:szCs w:val="20"/>
        </w:rPr>
        <w:t>Тумульской</w:t>
      </w:r>
      <w:proofErr w:type="spellEnd"/>
      <w:r w:rsidRPr="00B919AA">
        <w:rPr>
          <w:rFonts w:cs="Times New Roman"/>
          <w:sz w:val="20"/>
          <w:szCs w:val="20"/>
        </w:rPr>
        <w:t xml:space="preserve"> </w:t>
      </w:r>
      <w:proofErr w:type="spellStart"/>
      <w:r w:rsidRPr="00B919AA">
        <w:rPr>
          <w:rFonts w:cs="Times New Roman"/>
          <w:sz w:val="20"/>
          <w:szCs w:val="20"/>
        </w:rPr>
        <w:t>сош</w:t>
      </w:r>
      <w:proofErr w:type="spellEnd"/>
      <w:r w:rsidRPr="00B919AA">
        <w:rPr>
          <w:rFonts w:cs="Times New Roman"/>
          <w:sz w:val="20"/>
          <w:szCs w:val="20"/>
        </w:rPr>
        <w:t>;</w:t>
      </w:r>
    </w:p>
    <w:p w:rsidR="003F728A" w:rsidRPr="00B919AA" w:rsidRDefault="003F728A" w:rsidP="005A1DDD">
      <w:pPr>
        <w:pStyle w:val="a3"/>
        <w:numPr>
          <w:ilvl w:val="0"/>
          <w:numId w:val="7"/>
        </w:numPr>
        <w:rPr>
          <w:rFonts w:cs="Times New Roman"/>
          <w:sz w:val="20"/>
          <w:szCs w:val="20"/>
        </w:rPr>
      </w:pPr>
      <w:r w:rsidRPr="00B919AA">
        <w:rPr>
          <w:rFonts w:cs="Times New Roman"/>
          <w:sz w:val="20"/>
          <w:szCs w:val="20"/>
        </w:rPr>
        <w:t xml:space="preserve">Наибольшее </w:t>
      </w:r>
      <w:r w:rsidR="00254FF2" w:rsidRPr="00B919AA">
        <w:rPr>
          <w:rFonts w:cs="Times New Roman"/>
          <w:sz w:val="20"/>
          <w:szCs w:val="20"/>
        </w:rPr>
        <w:t xml:space="preserve">(20-30) </w:t>
      </w:r>
      <w:r w:rsidRPr="00B919AA">
        <w:rPr>
          <w:rFonts w:cs="Times New Roman"/>
          <w:sz w:val="20"/>
          <w:szCs w:val="20"/>
        </w:rPr>
        <w:t xml:space="preserve">снижение отмечено в </w:t>
      </w:r>
      <w:proofErr w:type="spellStart"/>
      <w:r w:rsidR="00254FF2" w:rsidRPr="00B919AA">
        <w:rPr>
          <w:rFonts w:cs="Times New Roman"/>
          <w:sz w:val="20"/>
          <w:szCs w:val="20"/>
        </w:rPr>
        <w:t>Дойдунской</w:t>
      </w:r>
      <w:proofErr w:type="spellEnd"/>
      <w:r w:rsidR="00254FF2" w:rsidRPr="00B919AA">
        <w:rPr>
          <w:rFonts w:cs="Times New Roman"/>
          <w:sz w:val="20"/>
          <w:szCs w:val="20"/>
        </w:rPr>
        <w:t xml:space="preserve">, </w:t>
      </w:r>
      <w:proofErr w:type="spellStart"/>
      <w:r w:rsidR="009722FE" w:rsidRPr="00B919AA">
        <w:rPr>
          <w:rFonts w:cs="Times New Roman"/>
          <w:sz w:val="20"/>
          <w:szCs w:val="20"/>
        </w:rPr>
        <w:t>Жабыльской</w:t>
      </w:r>
      <w:proofErr w:type="spellEnd"/>
      <w:r w:rsidR="009722FE" w:rsidRPr="00B919AA">
        <w:rPr>
          <w:rFonts w:cs="Times New Roman"/>
          <w:sz w:val="20"/>
          <w:szCs w:val="20"/>
        </w:rPr>
        <w:t xml:space="preserve">, </w:t>
      </w:r>
      <w:proofErr w:type="spellStart"/>
      <w:r w:rsidR="009722FE" w:rsidRPr="00B919AA">
        <w:rPr>
          <w:rFonts w:cs="Times New Roman"/>
          <w:sz w:val="20"/>
          <w:szCs w:val="20"/>
        </w:rPr>
        <w:t>Техтюрской</w:t>
      </w:r>
      <w:proofErr w:type="spellEnd"/>
      <w:r w:rsidR="009722FE" w:rsidRPr="00B919AA">
        <w:rPr>
          <w:rFonts w:cs="Times New Roman"/>
          <w:sz w:val="20"/>
          <w:szCs w:val="20"/>
        </w:rPr>
        <w:t xml:space="preserve">, </w:t>
      </w:r>
      <w:proofErr w:type="spellStart"/>
      <w:r w:rsidR="009722FE" w:rsidRPr="00B919AA">
        <w:rPr>
          <w:rFonts w:cs="Times New Roman"/>
          <w:sz w:val="20"/>
          <w:szCs w:val="20"/>
        </w:rPr>
        <w:t>Томторской</w:t>
      </w:r>
      <w:proofErr w:type="spellEnd"/>
      <w:r w:rsidR="009722FE" w:rsidRPr="00B919AA">
        <w:rPr>
          <w:rFonts w:cs="Times New Roman"/>
          <w:sz w:val="20"/>
          <w:szCs w:val="20"/>
        </w:rPr>
        <w:t xml:space="preserve">, </w:t>
      </w:r>
      <w:proofErr w:type="spellStart"/>
      <w:r w:rsidR="009722FE" w:rsidRPr="00B919AA">
        <w:rPr>
          <w:rFonts w:cs="Times New Roman"/>
          <w:sz w:val="20"/>
          <w:szCs w:val="20"/>
        </w:rPr>
        <w:t>Хатылыминской</w:t>
      </w:r>
      <w:proofErr w:type="spellEnd"/>
      <w:r w:rsidR="009722FE" w:rsidRPr="00B919AA">
        <w:rPr>
          <w:rFonts w:cs="Times New Roman"/>
          <w:sz w:val="20"/>
          <w:szCs w:val="20"/>
        </w:rPr>
        <w:t xml:space="preserve"> и </w:t>
      </w:r>
      <w:proofErr w:type="spellStart"/>
      <w:r w:rsidR="009722FE" w:rsidRPr="00B919AA">
        <w:rPr>
          <w:rFonts w:cs="Times New Roman"/>
          <w:sz w:val="20"/>
          <w:szCs w:val="20"/>
        </w:rPr>
        <w:t>Чемоикинской</w:t>
      </w:r>
      <w:proofErr w:type="spellEnd"/>
      <w:r w:rsidR="009722FE" w:rsidRPr="00B919AA">
        <w:rPr>
          <w:rFonts w:cs="Times New Roman"/>
          <w:sz w:val="20"/>
          <w:szCs w:val="20"/>
        </w:rPr>
        <w:t xml:space="preserve"> </w:t>
      </w:r>
      <w:r w:rsidR="00254FF2" w:rsidRPr="00B919AA">
        <w:rPr>
          <w:rFonts w:cs="Times New Roman"/>
          <w:sz w:val="20"/>
          <w:szCs w:val="20"/>
        </w:rPr>
        <w:t>о</w:t>
      </w:r>
      <w:proofErr w:type="gramStart"/>
      <w:r w:rsidR="00254FF2" w:rsidRPr="00B919AA">
        <w:rPr>
          <w:rFonts w:cs="Times New Roman"/>
          <w:sz w:val="20"/>
          <w:szCs w:val="20"/>
        </w:rPr>
        <w:t>.о</w:t>
      </w:r>
      <w:proofErr w:type="gramEnd"/>
      <w:r w:rsidR="009722FE" w:rsidRPr="00B919AA">
        <w:rPr>
          <w:rFonts w:cs="Times New Roman"/>
          <w:sz w:val="20"/>
          <w:szCs w:val="20"/>
        </w:rPr>
        <w:t>;</w:t>
      </w:r>
    </w:p>
    <w:p w:rsidR="00F2383E" w:rsidRDefault="0075694A" w:rsidP="00594387">
      <w:pPr>
        <w:pStyle w:val="a3"/>
        <w:numPr>
          <w:ilvl w:val="0"/>
          <w:numId w:val="7"/>
        </w:numPr>
        <w:rPr>
          <w:rFonts w:cs="Times New Roman"/>
          <w:sz w:val="20"/>
          <w:szCs w:val="20"/>
        </w:rPr>
      </w:pPr>
      <w:proofErr w:type="gramStart"/>
      <w:r w:rsidRPr="00B919AA">
        <w:rPr>
          <w:rFonts w:cs="Times New Roman"/>
          <w:sz w:val="20"/>
          <w:szCs w:val="20"/>
        </w:rPr>
        <w:t>При таком раскладе результатов очень сложно отметить какие-</w:t>
      </w:r>
      <w:r w:rsidR="00570146" w:rsidRPr="00B919AA">
        <w:rPr>
          <w:rFonts w:cs="Times New Roman"/>
          <w:sz w:val="20"/>
          <w:szCs w:val="20"/>
        </w:rPr>
        <w:t>нибудь,</w:t>
      </w:r>
      <w:r w:rsidRPr="00B919AA">
        <w:rPr>
          <w:rFonts w:cs="Times New Roman"/>
          <w:sz w:val="20"/>
          <w:szCs w:val="20"/>
        </w:rPr>
        <w:t xml:space="preserve"> более или менее</w:t>
      </w:r>
      <w:r w:rsidR="00570146" w:rsidRPr="00B919AA">
        <w:rPr>
          <w:rFonts w:cs="Times New Roman"/>
          <w:sz w:val="20"/>
          <w:szCs w:val="20"/>
        </w:rPr>
        <w:t>,</w:t>
      </w:r>
      <w:r w:rsidRPr="00B919AA">
        <w:rPr>
          <w:rFonts w:cs="Times New Roman"/>
          <w:sz w:val="20"/>
          <w:szCs w:val="20"/>
        </w:rPr>
        <w:t xml:space="preserve"> логически обоснованные </w:t>
      </w:r>
      <w:r w:rsidR="00570146" w:rsidRPr="00B919AA">
        <w:rPr>
          <w:rFonts w:cs="Times New Roman"/>
          <w:sz w:val="20"/>
          <w:szCs w:val="20"/>
        </w:rPr>
        <w:t xml:space="preserve">(с нашей точки зрения) </w:t>
      </w:r>
      <w:r w:rsidRPr="00B919AA">
        <w:rPr>
          <w:rFonts w:cs="Times New Roman"/>
          <w:sz w:val="20"/>
          <w:szCs w:val="20"/>
        </w:rPr>
        <w:t>выводы, видимо</w:t>
      </w:r>
      <w:r w:rsidR="00570146" w:rsidRPr="00B919AA">
        <w:rPr>
          <w:rFonts w:cs="Times New Roman"/>
          <w:sz w:val="20"/>
          <w:szCs w:val="20"/>
        </w:rPr>
        <w:t>,</w:t>
      </w:r>
      <w:r w:rsidRPr="00B919AA">
        <w:rPr>
          <w:rFonts w:cs="Times New Roman"/>
          <w:sz w:val="20"/>
          <w:szCs w:val="20"/>
        </w:rPr>
        <w:t xml:space="preserve"> это </w:t>
      </w:r>
      <w:r w:rsidR="007C54AE" w:rsidRPr="00B919AA">
        <w:rPr>
          <w:rFonts w:cs="Times New Roman"/>
          <w:sz w:val="20"/>
          <w:szCs w:val="20"/>
        </w:rPr>
        <w:t>об</w:t>
      </w:r>
      <w:r w:rsidR="00570146" w:rsidRPr="00B919AA">
        <w:rPr>
          <w:rFonts w:cs="Times New Roman"/>
          <w:sz w:val="20"/>
          <w:szCs w:val="20"/>
        </w:rPr>
        <w:t>у</w:t>
      </w:r>
      <w:r w:rsidR="007C54AE" w:rsidRPr="00B919AA">
        <w:rPr>
          <w:rFonts w:cs="Times New Roman"/>
          <w:sz w:val="20"/>
          <w:szCs w:val="20"/>
        </w:rPr>
        <w:t>с</w:t>
      </w:r>
      <w:r w:rsidR="00570146" w:rsidRPr="00B919AA">
        <w:rPr>
          <w:rFonts w:cs="Times New Roman"/>
          <w:sz w:val="20"/>
          <w:szCs w:val="20"/>
        </w:rPr>
        <w:t>л</w:t>
      </w:r>
      <w:r w:rsidR="007C54AE" w:rsidRPr="00B919AA">
        <w:rPr>
          <w:rFonts w:cs="Times New Roman"/>
          <w:sz w:val="20"/>
          <w:szCs w:val="20"/>
        </w:rPr>
        <w:t>ов</w:t>
      </w:r>
      <w:r w:rsidR="00570146" w:rsidRPr="00B919AA">
        <w:rPr>
          <w:rFonts w:cs="Times New Roman"/>
          <w:sz w:val="20"/>
          <w:szCs w:val="20"/>
        </w:rPr>
        <w:t>ле</w:t>
      </w:r>
      <w:r w:rsidR="007C54AE" w:rsidRPr="00B919AA">
        <w:rPr>
          <w:rFonts w:cs="Times New Roman"/>
          <w:sz w:val="20"/>
          <w:szCs w:val="20"/>
        </w:rPr>
        <w:t xml:space="preserve">но </w:t>
      </w:r>
      <w:r w:rsidRPr="00B919AA">
        <w:rPr>
          <w:rFonts w:cs="Times New Roman"/>
          <w:sz w:val="20"/>
          <w:szCs w:val="20"/>
        </w:rPr>
        <w:t>достаточно широким, почти всеохватным</w:t>
      </w:r>
      <w:r w:rsidR="007C54AE" w:rsidRPr="00B919AA">
        <w:rPr>
          <w:rFonts w:cs="Times New Roman"/>
          <w:sz w:val="20"/>
          <w:szCs w:val="20"/>
        </w:rPr>
        <w:t xml:space="preserve"> </w:t>
      </w:r>
      <w:r w:rsidRPr="00B919AA">
        <w:rPr>
          <w:rFonts w:cs="Times New Roman"/>
          <w:sz w:val="20"/>
          <w:szCs w:val="20"/>
        </w:rPr>
        <w:t xml:space="preserve">спектром </w:t>
      </w:r>
      <w:r w:rsidR="00570146" w:rsidRPr="00B919AA">
        <w:rPr>
          <w:rFonts w:cs="Times New Roman"/>
          <w:sz w:val="20"/>
          <w:szCs w:val="20"/>
        </w:rPr>
        <w:t>критериев НОКОУ</w:t>
      </w:r>
      <w:r w:rsidRPr="00B919AA">
        <w:rPr>
          <w:rFonts w:cs="Times New Roman"/>
          <w:sz w:val="20"/>
          <w:szCs w:val="20"/>
        </w:rPr>
        <w:t>.</w:t>
      </w:r>
      <w:r w:rsidR="00B919AA">
        <w:rPr>
          <w:rFonts w:cs="Times New Roman"/>
          <w:sz w:val="20"/>
          <w:szCs w:val="20"/>
        </w:rPr>
        <w:t>)</w:t>
      </w:r>
      <w:proofErr w:type="gramEnd"/>
    </w:p>
    <w:p w:rsidR="005504D3" w:rsidRDefault="005504D3" w:rsidP="005504D3">
      <w:pPr>
        <w:pStyle w:val="a3"/>
        <w:ind w:left="1800"/>
        <w:rPr>
          <w:rFonts w:cs="Times New Roman"/>
          <w:sz w:val="20"/>
          <w:szCs w:val="20"/>
        </w:rPr>
      </w:pPr>
    </w:p>
    <w:tbl>
      <w:tblPr>
        <w:tblW w:w="7665" w:type="dxa"/>
        <w:jc w:val="center"/>
        <w:tblInd w:w="269" w:type="dxa"/>
        <w:tblLook w:val="04A0"/>
      </w:tblPr>
      <w:tblGrid>
        <w:gridCol w:w="436"/>
        <w:gridCol w:w="2622"/>
        <w:gridCol w:w="810"/>
        <w:gridCol w:w="399"/>
        <w:gridCol w:w="2487"/>
        <w:gridCol w:w="911"/>
      </w:tblGrid>
      <w:tr w:rsidR="005504D3" w:rsidRPr="00A53E3F" w:rsidTr="005504D3">
        <w:trPr>
          <w:trHeight w:val="286"/>
          <w:jc w:val="center"/>
        </w:trPr>
        <w:tc>
          <w:tcPr>
            <w:tcW w:w="7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4B66F3" w:rsidRDefault="005504D3" w:rsidP="00EB47DC">
            <w:pPr>
              <w:pStyle w:val="a3"/>
              <w:ind w:left="1800"/>
              <w:jc w:val="right"/>
              <w:rPr>
                <w:rFonts w:cs="Times New Roman"/>
                <w:i/>
                <w:sz w:val="20"/>
                <w:szCs w:val="20"/>
                <w:u w:val="single"/>
              </w:rPr>
            </w:pPr>
            <w:r w:rsidRPr="004B66F3">
              <w:rPr>
                <w:rFonts w:cs="Times New Roman"/>
                <w:sz w:val="20"/>
                <w:szCs w:val="20"/>
              </w:rPr>
              <w:t>Таблица №2:</w:t>
            </w:r>
          </w:p>
        </w:tc>
      </w:tr>
      <w:tr w:rsidR="005504D3" w:rsidRPr="00A53E3F" w:rsidTr="005504D3">
        <w:trPr>
          <w:trHeight w:val="30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Berlin Sans FB" w:eastAsia="Times New Roman" w:hAnsi="Berlin Sans FB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 xml:space="preserve">Рейтинг по </w:t>
            </w:r>
            <w:r w:rsidRPr="00A53E3F">
              <w:rPr>
                <w:rFonts w:ascii="Berlin Sans FB" w:eastAsia="Times New Roman" w:hAnsi="Berlin Sans FB" w:cs="Times New Roman"/>
                <w:bCs/>
                <w:i/>
                <w:color w:val="000000"/>
                <w:sz w:val="20"/>
                <w:szCs w:val="20"/>
                <w:lang w:eastAsia="ru-RU"/>
              </w:rPr>
              <w:t>2-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му </w:t>
            </w:r>
            <w:r w:rsidRPr="00A53E3F">
              <w:rPr>
                <w:rFonts w:ascii="Berlin Sans FB" w:eastAsia="Times New Roman" w:hAnsi="Berlin Sans FB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3E3F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ru-RU"/>
              </w:rPr>
              <w:t>блок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ru-RU"/>
              </w:rPr>
              <w:t>у: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Berlin Sans FB" w:eastAsia="Times New Roman" w:hAnsi="Berlin Sans FB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53E3F">
              <w:rPr>
                <w:rFonts w:ascii="Berlin Sans FB" w:eastAsia="Times New Roman" w:hAnsi="Berlin Sans FB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2016 </w:t>
            </w:r>
            <w:r w:rsidRPr="00A53E3F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Berlin Sans FB" w:eastAsia="Times New Roman" w:hAnsi="Berlin Sans FB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53E3F">
              <w:rPr>
                <w:rFonts w:ascii="Berlin Sans FB" w:eastAsia="Times New Roman" w:hAnsi="Berlin Sans FB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Berlin Sans FB" w:eastAsia="Times New Roman" w:hAnsi="Berlin Sans FB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 xml:space="preserve">Рейтинг по </w:t>
            </w:r>
            <w:r w:rsidRPr="00A53E3F">
              <w:rPr>
                <w:rFonts w:ascii="Berlin Sans FB" w:eastAsia="Times New Roman" w:hAnsi="Berlin Sans FB" w:cs="Times New Roman"/>
                <w:bCs/>
                <w:i/>
                <w:color w:val="000000"/>
                <w:sz w:val="20"/>
                <w:szCs w:val="20"/>
                <w:lang w:eastAsia="ru-RU"/>
              </w:rPr>
              <w:t>2-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ru-RU"/>
              </w:rPr>
              <w:t>му</w:t>
            </w:r>
            <w:r w:rsidRPr="00A53E3F">
              <w:rPr>
                <w:rFonts w:ascii="Berlin Sans FB" w:eastAsia="Times New Roman" w:hAnsi="Berlin Sans FB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3E3F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ru-RU"/>
              </w:rPr>
              <w:t>блок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ru-RU"/>
              </w:rPr>
              <w:t>у: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Berlin Sans FB" w:eastAsia="Times New Roman" w:hAnsi="Berlin Sans FB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53E3F">
              <w:rPr>
                <w:rFonts w:ascii="Berlin Sans FB" w:eastAsia="Times New Roman" w:hAnsi="Berlin Sans FB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2018 </w:t>
            </w:r>
            <w:r w:rsidRPr="00A53E3F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5504D3" w:rsidRPr="00A53E3F" w:rsidTr="005504D3">
        <w:trPr>
          <w:trHeight w:val="107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Дойдун</w:t>
            </w:r>
            <w:proofErr w:type="spellEnd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шк-сад</w:t>
            </w:r>
            <w:proofErr w:type="spellEnd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17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3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Тыллыма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87,59</w:t>
            </w:r>
          </w:p>
        </w:tc>
      </w:tr>
      <w:tr w:rsidR="005504D3" w:rsidRPr="00A53E3F" w:rsidTr="005504D3">
        <w:trPr>
          <w:trHeight w:val="166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Жабыльская</w:t>
            </w:r>
            <w:proofErr w:type="spellEnd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34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3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Майин №2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87,21</w:t>
            </w:r>
          </w:p>
        </w:tc>
      </w:tr>
      <w:tr w:rsidR="005504D3" w:rsidRPr="00A53E3F" w:rsidTr="005504D3">
        <w:trPr>
          <w:trHeight w:val="71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Майинская</w:t>
            </w:r>
            <w:proofErr w:type="spellEnd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№2      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3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Н-Бестях №1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85,48</w:t>
            </w:r>
          </w:p>
        </w:tc>
      </w:tr>
      <w:tr w:rsidR="005504D3" w:rsidRPr="00A53E3F" w:rsidTr="005504D3">
        <w:trPr>
          <w:trHeight w:val="13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Н-Бестяхс</w:t>
            </w:r>
            <w:proofErr w:type="spellEnd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№2         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3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Рассолода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85,26</w:t>
            </w:r>
          </w:p>
        </w:tc>
      </w:tr>
      <w:tr w:rsidR="005504D3" w:rsidRPr="00A53E3F" w:rsidTr="005504D3">
        <w:trPr>
          <w:trHeight w:val="176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Таратская</w:t>
            </w:r>
            <w:proofErr w:type="spellEnd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3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Майин №1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85,21</w:t>
            </w:r>
          </w:p>
        </w:tc>
      </w:tr>
      <w:tr w:rsidR="005504D3" w:rsidRPr="00A53E3F" w:rsidTr="005504D3">
        <w:trPr>
          <w:trHeight w:val="94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Томторская</w:t>
            </w:r>
            <w:proofErr w:type="spellEnd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18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3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Хоробут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82,66</w:t>
            </w:r>
          </w:p>
        </w:tc>
      </w:tr>
      <w:tr w:rsidR="005504D3" w:rsidRPr="00A53E3F" w:rsidTr="005504D3">
        <w:trPr>
          <w:trHeight w:val="139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Хатылы</w:t>
            </w:r>
            <w:proofErr w:type="spellEnd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шк-сад</w:t>
            </w:r>
            <w:proofErr w:type="spellEnd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20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3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Н-Бестях №2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81,47</w:t>
            </w:r>
          </w:p>
        </w:tc>
      </w:tr>
      <w:tr w:rsidR="005504D3" w:rsidRPr="00A53E3F" w:rsidTr="005504D3">
        <w:trPr>
          <w:trHeight w:val="64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Чемоикинская</w:t>
            </w:r>
            <w:proofErr w:type="spellEnd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3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Тарат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80,83</w:t>
            </w:r>
          </w:p>
        </w:tc>
      </w:tr>
      <w:tr w:rsidR="005504D3" w:rsidRPr="00A53E3F" w:rsidTr="005504D3">
        <w:trPr>
          <w:trHeight w:val="104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Бютейдяхская</w:t>
            </w:r>
            <w:proofErr w:type="spellEnd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3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Бютейд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80,15</w:t>
            </w:r>
          </w:p>
        </w:tc>
      </w:tr>
      <w:tr w:rsidR="005504D3" w:rsidRPr="00A53E3F" w:rsidTr="005504D3">
        <w:trPr>
          <w:trHeight w:val="64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Догдогинская</w:t>
            </w:r>
            <w:proofErr w:type="spellEnd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11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3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Табага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79,16</w:t>
            </w:r>
          </w:p>
        </w:tc>
      </w:tr>
      <w:tr w:rsidR="005504D3" w:rsidRPr="00A53E3F" w:rsidTr="005504D3">
        <w:trPr>
          <w:trHeight w:val="82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Тыллыминск</w:t>
            </w:r>
            <w:proofErr w:type="spellEnd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96,8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3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Догдоно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79,11</w:t>
            </w:r>
          </w:p>
        </w:tc>
      </w:tr>
      <w:tr w:rsidR="005504D3" w:rsidRPr="00A53E3F" w:rsidTr="005504D3">
        <w:trPr>
          <w:trHeight w:val="127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Техтюрская</w:t>
            </w:r>
            <w:proofErr w:type="spellEnd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35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3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Морук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78,97</w:t>
            </w:r>
          </w:p>
        </w:tc>
      </w:tr>
      <w:tr w:rsidR="005504D3" w:rsidRPr="00A53E3F" w:rsidTr="005504D3">
        <w:trPr>
          <w:trHeight w:val="64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Елечейская</w:t>
            </w:r>
            <w:proofErr w:type="spellEnd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26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3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Матта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78,76</w:t>
            </w:r>
          </w:p>
        </w:tc>
      </w:tr>
      <w:tr w:rsidR="005504D3" w:rsidRPr="00A53E3F" w:rsidTr="005504D3">
        <w:trPr>
          <w:trHeight w:val="92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Мельжехсинс</w:t>
            </w:r>
            <w:proofErr w:type="spellEnd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16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3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78,22</w:t>
            </w:r>
          </w:p>
        </w:tc>
      </w:tr>
      <w:tr w:rsidR="005504D3" w:rsidRPr="00A53E3F" w:rsidTr="005504D3">
        <w:trPr>
          <w:trHeight w:val="152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Н-Бестяхс</w:t>
            </w:r>
            <w:proofErr w:type="spellEnd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№1       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90,6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3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Балыктах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78,15</w:t>
            </w:r>
          </w:p>
        </w:tc>
      </w:tr>
      <w:tr w:rsidR="005504D3" w:rsidRPr="00A53E3F" w:rsidTr="005504D3">
        <w:trPr>
          <w:trHeight w:val="64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Чуйинская</w:t>
            </w:r>
            <w:proofErr w:type="spellEnd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22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88,2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3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Мельжех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76,99</w:t>
            </w:r>
          </w:p>
        </w:tc>
      </w:tr>
      <w:tr w:rsidR="005504D3" w:rsidRPr="00A53E3F" w:rsidTr="005504D3">
        <w:trPr>
          <w:trHeight w:val="64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Рассолодинск</w:t>
            </w:r>
            <w:proofErr w:type="spellEnd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3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Дойду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76,94</w:t>
            </w:r>
          </w:p>
        </w:tc>
      </w:tr>
      <w:tr w:rsidR="005504D3" w:rsidRPr="00A53E3F" w:rsidTr="005504D3">
        <w:trPr>
          <w:trHeight w:val="64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Табагинская</w:t>
            </w:r>
            <w:proofErr w:type="spellEnd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3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Томтор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76,65</w:t>
            </w:r>
          </w:p>
        </w:tc>
      </w:tr>
      <w:tr w:rsidR="005504D3" w:rsidRPr="00A53E3F" w:rsidTr="005504D3">
        <w:trPr>
          <w:trHeight w:val="8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Павловская           21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3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Бырама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76,44</w:t>
            </w:r>
          </w:p>
        </w:tc>
      </w:tr>
      <w:tr w:rsidR="005504D3" w:rsidRPr="00A53E3F" w:rsidTr="005504D3">
        <w:trPr>
          <w:trHeight w:val="126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Морукская</w:t>
            </w:r>
            <w:proofErr w:type="spellEnd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12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3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Хатылым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76,39</w:t>
            </w:r>
          </w:p>
        </w:tc>
      </w:tr>
      <w:tr w:rsidR="005504D3" w:rsidRPr="00A53E3F" w:rsidTr="005504D3">
        <w:trPr>
          <w:trHeight w:val="64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Майинская</w:t>
            </w:r>
            <w:proofErr w:type="spellEnd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№1       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3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Павловс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76,35</w:t>
            </w:r>
          </w:p>
        </w:tc>
      </w:tr>
      <w:tr w:rsidR="005504D3" w:rsidRPr="00A53E3F" w:rsidTr="005504D3">
        <w:trPr>
          <w:trHeight w:val="104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Майинс</w:t>
            </w:r>
            <w:proofErr w:type="spellEnd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лицей         25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3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Чуйя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75,9</w:t>
            </w:r>
          </w:p>
        </w:tc>
      </w:tr>
      <w:tr w:rsidR="005504D3" w:rsidRPr="00A53E3F" w:rsidTr="005504D3">
        <w:trPr>
          <w:trHeight w:val="164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Быраминская</w:t>
            </w:r>
            <w:proofErr w:type="spellEnd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19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83,2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3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Хаптагай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75,54</w:t>
            </w:r>
          </w:p>
        </w:tc>
      </w:tr>
      <w:tr w:rsidR="005504D3" w:rsidRPr="00A53E3F" w:rsidTr="005504D3">
        <w:trPr>
          <w:trHeight w:val="67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Алтанская</w:t>
            </w:r>
            <w:proofErr w:type="spellEnd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36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81,4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3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Тюнгюлю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75,12</w:t>
            </w:r>
          </w:p>
        </w:tc>
      </w:tr>
      <w:tr w:rsidR="005504D3" w:rsidRPr="00A53E3F" w:rsidTr="005504D3">
        <w:trPr>
          <w:trHeight w:val="128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Тюнгюлюнс</w:t>
            </w:r>
            <w:proofErr w:type="spellEnd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24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3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Майин лицей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74,88</w:t>
            </w:r>
          </w:p>
        </w:tc>
      </w:tr>
      <w:tr w:rsidR="005504D3" w:rsidRPr="00A53E3F" w:rsidTr="005504D3">
        <w:trPr>
          <w:trHeight w:val="173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Балыктахская</w:t>
            </w:r>
            <w:proofErr w:type="spellEnd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15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3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Елечей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74,45</w:t>
            </w:r>
          </w:p>
        </w:tc>
      </w:tr>
      <w:tr w:rsidR="005504D3" w:rsidRPr="00A53E3F" w:rsidTr="005504D3">
        <w:trPr>
          <w:trHeight w:val="234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Батаринская</w:t>
            </w:r>
            <w:proofErr w:type="spellEnd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28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3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Нахара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74,01</w:t>
            </w:r>
          </w:p>
        </w:tc>
      </w:tr>
      <w:tr w:rsidR="005504D3" w:rsidRPr="00A53E3F" w:rsidTr="005504D3">
        <w:trPr>
          <w:trHeight w:val="124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Телигинская</w:t>
            </w:r>
            <w:proofErr w:type="spellEnd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29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3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Батара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72,52</w:t>
            </w:r>
          </w:p>
        </w:tc>
      </w:tr>
      <w:tr w:rsidR="005504D3" w:rsidRPr="00A53E3F" w:rsidTr="005504D3">
        <w:trPr>
          <w:trHeight w:val="183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Харанская</w:t>
            </w:r>
            <w:proofErr w:type="spellEnd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14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3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Телиги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72,5</w:t>
            </w:r>
          </w:p>
        </w:tc>
      </w:tr>
      <w:tr w:rsidR="005504D3" w:rsidRPr="00A53E3F" w:rsidTr="005504D3">
        <w:trPr>
          <w:trHeight w:val="88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Хаптагайская</w:t>
            </w:r>
            <w:proofErr w:type="spellEnd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23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3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Чемоики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72,36</w:t>
            </w:r>
          </w:p>
        </w:tc>
      </w:tr>
      <w:tr w:rsidR="005504D3" w:rsidRPr="00A53E3F" w:rsidTr="005504D3">
        <w:trPr>
          <w:trHeight w:val="134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Маттинская</w:t>
            </w:r>
            <w:proofErr w:type="spellEnd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77,2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3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Бедимэ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71,97</w:t>
            </w:r>
          </w:p>
        </w:tc>
      </w:tr>
      <w:tr w:rsidR="005504D3" w:rsidRPr="00A53E3F" w:rsidTr="005504D3">
        <w:trPr>
          <w:trHeight w:val="64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Бедиминская</w:t>
            </w:r>
            <w:proofErr w:type="spellEnd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31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3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Майя вечер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70,41</w:t>
            </w:r>
          </w:p>
        </w:tc>
      </w:tr>
      <w:tr w:rsidR="005504D3" w:rsidRPr="00A53E3F" w:rsidTr="005504D3">
        <w:trPr>
          <w:trHeight w:val="112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Тумульская</w:t>
            </w:r>
            <w:proofErr w:type="spellEnd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33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3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Тумул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69,31</w:t>
            </w:r>
          </w:p>
        </w:tc>
      </w:tr>
      <w:tr w:rsidR="005504D3" w:rsidRPr="00A53E3F" w:rsidTr="005504D3">
        <w:trPr>
          <w:trHeight w:val="171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Майин </w:t>
            </w:r>
            <w:proofErr w:type="spellStart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вечерн</w:t>
            </w:r>
            <w:proofErr w:type="spellEnd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32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3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Жабыль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67,79</w:t>
            </w:r>
          </w:p>
        </w:tc>
      </w:tr>
      <w:tr w:rsidR="005504D3" w:rsidRPr="00A53E3F" w:rsidTr="005504D3">
        <w:trPr>
          <w:trHeight w:val="64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Хоробутская</w:t>
            </w:r>
            <w:proofErr w:type="spellEnd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3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Техтюр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67,47</w:t>
            </w:r>
          </w:p>
        </w:tc>
      </w:tr>
      <w:tr w:rsidR="005504D3" w:rsidRPr="00A53E3F" w:rsidTr="005504D3">
        <w:trPr>
          <w:trHeight w:val="136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Нахаринская</w:t>
            </w:r>
            <w:proofErr w:type="spellEnd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3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Алтан</w:t>
            </w:r>
            <w:proofErr w:type="spellEnd"/>
            <w:r w:rsidRPr="00A53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66,72</w:t>
            </w:r>
          </w:p>
        </w:tc>
      </w:tr>
      <w:tr w:rsidR="005504D3" w:rsidRPr="00A53E3F" w:rsidTr="005504D3">
        <w:trPr>
          <w:trHeight w:val="182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МАУДО "Ц</w:t>
            </w:r>
            <w:proofErr w:type="gramStart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Д(</w:t>
            </w:r>
            <w:proofErr w:type="gramEnd"/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Ю)ТТ"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04D3" w:rsidRPr="00A53E3F" w:rsidTr="005504D3">
        <w:trPr>
          <w:trHeight w:val="10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МБУДО "ЦДОД"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53E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85,6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D3" w:rsidRPr="00A53E3F" w:rsidRDefault="005504D3" w:rsidP="00EB4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504D3" w:rsidRPr="00594387" w:rsidRDefault="005504D3" w:rsidP="005504D3">
      <w:pPr>
        <w:pStyle w:val="a3"/>
        <w:ind w:left="1800"/>
        <w:jc w:val="center"/>
        <w:rPr>
          <w:rFonts w:cs="Times New Roman"/>
          <w:sz w:val="20"/>
          <w:szCs w:val="20"/>
        </w:rPr>
      </w:pPr>
    </w:p>
    <w:p w:rsidR="00F2383E" w:rsidRPr="00F56E15" w:rsidRDefault="00594387" w:rsidP="00594387">
      <w:pPr>
        <w:pStyle w:val="a3"/>
        <w:numPr>
          <w:ilvl w:val="0"/>
          <w:numId w:val="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При с</w:t>
      </w:r>
      <w:r w:rsidR="00CA61F6">
        <w:rPr>
          <w:rFonts w:cs="Times New Roman"/>
          <w:szCs w:val="24"/>
        </w:rPr>
        <w:t>опоставлении рейтинга</w:t>
      </w:r>
      <w:r w:rsidR="0044197C">
        <w:rPr>
          <w:rFonts w:cs="Times New Roman"/>
          <w:szCs w:val="24"/>
        </w:rPr>
        <w:t xml:space="preserve"> о.у. по 2</w:t>
      </w:r>
      <w:r>
        <w:rPr>
          <w:rFonts w:cs="Times New Roman"/>
          <w:szCs w:val="24"/>
        </w:rPr>
        <w:t xml:space="preserve">-му блоку </w:t>
      </w:r>
      <w:r w:rsidRPr="00F04337">
        <w:rPr>
          <w:rFonts w:cs="Times New Roman"/>
          <w:i/>
          <w:szCs w:val="24"/>
          <w:u w:val="single"/>
        </w:rPr>
        <w:t>сохранилась</w:t>
      </w:r>
      <w:r>
        <w:rPr>
          <w:rFonts w:cs="Times New Roman"/>
          <w:szCs w:val="24"/>
        </w:rPr>
        <w:t xml:space="preserve"> или незначительно позиция изменилась в 1</w:t>
      </w:r>
      <w:r w:rsidR="00F56E15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 о</w:t>
      </w:r>
      <w:proofErr w:type="gramStart"/>
      <w:r>
        <w:rPr>
          <w:rFonts w:cs="Times New Roman"/>
          <w:szCs w:val="24"/>
        </w:rPr>
        <w:t>.у</w:t>
      </w:r>
      <w:proofErr w:type="gramEnd"/>
      <w:r w:rsidR="00CA61F6">
        <w:rPr>
          <w:rFonts w:cs="Times New Roman"/>
          <w:szCs w:val="24"/>
        </w:rPr>
        <w:t xml:space="preserve"> (</w:t>
      </w:r>
      <w:r w:rsidR="00CA61F6" w:rsidRPr="00CA61F6">
        <w:rPr>
          <w:rFonts w:cs="Times New Roman"/>
          <w:i/>
          <w:szCs w:val="24"/>
        </w:rPr>
        <w:t>Таблица №2</w:t>
      </w:r>
      <w:r w:rsidR="00CA61F6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:</w:t>
      </w:r>
      <w:r w:rsidR="00F56E15">
        <w:rPr>
          <w:rFonts w:cs="Times New Roman"/>
          <w:szCs w:val="24"/>
        </w:rPr>
        <w:t xml:space="preserve"> </w:t>
      </w:r>
      <w:proofErr w:type="spellStart"/>
      <w:proofErr w:type="gramStart"/>
      <w:r w:rsidR="00F56E15">
        <w:rPr>
          <w:rFonts w:cs="Times New Roman"/>
          <w:szCs w:val="24"/>
        </w:rPr>
        <w:t>Майинская</w:t>
      </w:r>
      <w:proofErr w:type="spellEnd"/>
      <w:r w:rsidR="00F56E15">
        <w:rPr>
          <w:rFonts w:cs="Times New Roman"/>
          <w:szCs w:val="24"/>
        </w:rPr>
        <w:t xml:space="preserve"> №2 (с 3 на 2), </w:t>
      </w:r>
      <w:proofErr w:type="spellStart"/>
      <w:r w:rsidR="00F56E15">
        <w:rPr>
          <w:rFonts w:cs="Times New Roman"/>
          <w:szCs w:val="24"/>
        </w:rPr>
        <w:t>Н-Бестяхская</w:t>
      </w:r>
      <w:proofErr w:type="spellEnd"/>
      <w:r w:rsidR="00F56E15">
        <w:rPr>
          <w:rFonts w:cs="Times New Roman"/>
          <w:szCs w:val="24"/>
        </w:rPr>
        <w:t xml:space="preserve"> №2 (с 4 на 7), </w:t>
      </w:r>
      <w:proofErr w:type="spellStart"/>
      <w:r w:rsidR="00F56E15">
        <w:rPr>
          <w:rFonts w:cs="Times New Roman"/>
          <w:szCs w:val="24"/>
        </w:rPr>
        <w:t>Таратская</w:t>
      </w:r>
      <w:proofErr w:type="spellEnd"/>
      <w:r w:rsidR="00F56E15">
        <w:rPr>
          <w:rFonts w:cs="Times New Roman"/>
          <w:szCs w:val="24"/>
        </w:rPr>
        <w:t xml:space="preserve"> (с 5 на 8-ю), </w:t>
      </w:r>
      <w:proofErr w:type="spellStart"/>
      <w:r w:rsidR="00F56E15">
        <w:rPr>
          <w:rFonts w:cs="Times New Roman"/>
          <w:szCs w:val="24"/>
        </w:rPr>
        <w:t>Бютейдяхская</w:t>
      </w:r>
      <w:proofErr w:type="spellEnd"/>
      <w:r w:rsidR="00F56E15">
        <w:rPr>
          <w:rFonts w:cs="Times New Roman"/>
          <w:szCs w:val="24"/>
        </w:rPr>
        <w:t xml:space="preserve"> (с 9 на 9), </w:t>
      </w:r>
      <w:proofErr w:type="spellStart"/>
      <w:r w:rsidR="00F56E15">
        <w:rPr>
          <w:rFonts w:cs="Times New Roman"/>
          <w:szCs w:val="24"/>
        </w:rPr>
        <w:t>Догдогинская</w:t>
      </w:r>
      <w:proofErr w:type="spellEnd"/>
      <w:r w:rsidR="00F56E15">
        <w:rPr>
          <w:rFonts w:cs="Times New Roman"/>
          <w:szCs w:val="24"/>
        </w:rPr>
        <w:t xml:space="preserve"> (с 10 на 11), </w:t>
      </w:r>
      <w:proofErr w:type="spellStart"/>
      <w:r w:rsidR="00F56E15">
        <w:rPr>
          <w:rFonts w:cs="Times New Roman"/>
          <w:szCs w:val="24"/>
        </w:rPr>
        <w:t>Мельжехсинская</w:t>
      </w:r>
      <w:proofErr w:type="spellEnd"/>
      <w:r w:rsidR="00F56E15">
        <w:rPr>
          <w:rFonts w:cs="Times New Roman"/>
          <w:szCs w:val="24"/>
        </w:rPr>
        <w:t xml:space="preserve"> (с 14 на 16), Павловская (с 19 на 21), </w:t>
      </w:r>
      <w:proofErr w:type="spellStart"/>
      <w:r w:rsidR="00F56E15">
        <w:rPr>
          <w:rFonts w:cs="Times New Roman"/>
          <w:szCs w:val="24"/>
        </w:rPr>
        <w:t>Майинский</w:t>
      </w:r>
      <w:proofErr w:type="spellEnd"/>
      <w:r w:rsidR="00F56E15">
        <w:rPr>
          <w:rFonts w:cs="Times New Roman"/>
          <w:szCs w:val="24"/>
        </w:rPr>
        <w:t xml:space="preserve"> лицей (с 22 на 25), </w:t>
      </w:r>
      <w:proofErr w:type="spellStart"/>
      <w:r w:rsidR="00F56E15">
        <w:rPr>
          <w:rFonts w:cs="Times New Roman"/>
          <w:szCs w:val="24"/>
        </w:rPr>
        <w:t>Быраминская</w:t>
      </w:r>
      <w:proofErr w:type="spellEnd"/>
      <w:r w:rsidR="00F56E15">
        <w:rPr>
          <w:rFonts w:cs="Times New Roman"/>
          <w:szCs w:val="24"/>
        </w:rPr>
        <w:t xml:space="preserve"> (с 23 на 19), </w:t>
      </w:r>
      <w:proofErr w:type="spellStart"/>
      <w:r w:rsidR="00F56E15">
        <w:rPr>
          <w:rFonts w:cs="Times New Roman"/>
          <w:szCs w:val="24"/>
        </w:rPr>
        <w:t>Тюнгюлюнская</w:t>
      </w:r>
      <w:proofErr w:type="spellEnd"/>
      <w:r w:rsidR="00F56E15">
        <w:rPr>
          <w:rFonts w:cs="Times New Roman"/>
          <w:szCs w:val="24"/>
        </w:rPr>
        <w:t xml:space="preserve"> (с 25 на 24), </w:t>
      </w:r>
      <w:proofErr w:type="spellStart"/>
      <w:r w:rsidR="00F56E15">
        <w:rPr>
          <w:rFonts w:cs="Times New Roman"/>
          <w:szCs w:val="24"/>
        </w:rPr>
        <w:t>Батаринская</w:t>
      </w:r>
      <w:proofErr w:type="spellEnd"/>
      <w:r w:rsidR="00F56E15">
        <w:rPr>
          <w:rFonts w:cs="Times New Roman"/>
          <w:szCs w:val="24"/>
        </w:rPr>
        <w:t xml:space="preserve"> (с 27 на 28), </w:t>
      </w:r>
      <w:proofErr w:type="spellStart"/>
      <w:r w:rsidR="00F56E15">
        <w:rPr>
          <w:rFonts w:cs="Times New Roman"/>
          <w:szCs w:val="24"/>
        </w:rPr>
        <w:t>Телигинская</w:t>
      </w:r>
      <w:proofErr w:type="spellEnd"/>
      <w:r w:rsidR="00F56E15">
        <w:rPr>
          <w:rFonts w:cs="Times New Roman"/>
          <w:szCs w:val="24"/>
        </w:rPr>
        <w:t xml:space="preserve"> (с</w:t>
      </w:r>
      <w:proofErr w:type="gramEnd"/>
      <w:r w:rsidR="00F56E15">
        <w:rPr>
          <w:rFonts w:cs="Times New Roman"/>
          <w:szCs w:val="24"/>
        </w:rPr>
        <w:t xml:space="preserve"> </w:t>
      </w:r>
      <w:proofErr w:type="gramStart"/>
      <w:r w:rsidR="00F56E15">
        <w:rPr>
          <w:rFonts w:cs="Times New Roman"/>
          <w:szCs w:val="24"/>
        </w:rPr>
        <w:t xml:space="preserve">28 на 29), </w:t>
      </w:r>
      <w:proofErr w:type="spellStart"/>
      <w:r w:rsidR="00F56E15">
        <w:rPr>
          <w:rFonts w:cs="Times New Roman"/>
          <w:szCs w:val="24"/>
        </w:rPr>
        <w:t>Бедиминская</w:t>
      </w:r>
      <w:proofErr w:type="spellEnd"/>
      <w:r w:rsidR="00F56E15">
        <w:rPr>
          <w:rFonts w:cs="Times New Roman"/>
          <w:szCs w:val="24"/>
        </w:rPr>
        <w:t xml:space="preserve"> (с 32 на 31), </w:t>
      </w:r>
      <w:proofErr w:type="spellStart"/>
      <w:r w:rsidR="00F56E15">
        <w:rPr>
          <w:rFonts w:cs="Times New Roman"/>
          <w:szCs w:val="24"/>
        </w:rPr>
        <w:t>Тумульская</w:t>
      </w:r>
      <w:proofErr w:type="spellEnd"/>
      <w:r w:rsidR="00F56E15">
        <w:rPr>
          <w:rFonts w:cs="Times New Roman"/>
          <w:szCs w:val="24"/>
        </w:rPr>
        <w:t xml:space="preserve"> (с 33 на 33), Вечерняя (с 34 на 32 позицию);</w:t>
      </w:r>
      <w:proofErr w:type="gramEnd"/>
    </w:p>
    <w:p w:rsidR="00594387" w:rsidRDefault="00594387" w:rsidP="00594387">
      <w:pPr>
        <w:pStyle w:val="a3"/>
        <w:numPr>
          <w:ilvl w:val="0"/>
          <w:numId w:val="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При с</w:t>
      </w:r>
      <w:r w:rsidR="0044197C">
        <w:rPr>
          <w:rFonts w:cs="Times New Roman"/>
          <w:szCs w:val="24"/>
        </w:rPr>
        <w:t>опоставлении рейтингов о.у. по 2</w:t>
      </w:r>
      <w:r>
        <w:rPr>
          <w:rFonts w:cs="Times New Roman"/>
          <w:szCs w:val="24"/>
        </w:rPr>
        <w:t xml:space="preserve">-му блоку </w:t>
      </w:r>
      <w:r w:rsidRPr="00F04337">
        <w:rPr>
          <w:rFonts w:cs="Times New Roman"/>
          <w:i/>
          <w:szCs w:val="24"/>
          <w:u w:val="single"/>
        </w:rPr>
        <w:t>улучшили</w:t>
      </w:r>
      <w:r>
        <w:rPr>
          <w:rFonts w:cs="Times New Roman"/>
          <w:szCs w:val="24"/>
        </w:rPr>
        <w:t xml:space="preserve"> свои позиции 12 о</w:t>
      </w:r>
      <w:proofErr w:type="gramStart"/>
      <w:r>
        <w:rPr>
          <w:rFonts w:cs="Times New Roman"/>
          <w:szCs w:val="24"/>
        </w:rPr>
        <w:t>.у</w:t>
      </w:r>
      <w:proofErr w:type="gramEnd"/>
      <w:r>
        <w:rPr>
          <w:rFonts w:cs="Times New Roman"/>
          <w:szCs w:val="24"/>
        </w:rPr>
        <w:t>:</w:t>
      </w:r>
      <w:r w:rsidR="00F56E15">
        <w:rPr>
          <w:rFonts w:cs="Times New Roman"/>
          <w:szCs w:val="24"/>
        </w:rPr>
        <w:t xml:space="preserve"> </w:t>
      </w:r>
      <w:proofErr w:type="spellStart"/>
      <w:r w:rsidR="00F56E15">
        <w:rPr>
          <w:rFonts w:cs="Times New Roman"/>
          <w:szCs w:val="24"/>
        </w:rPr>
        <w:t>Тыллыминская</w:t>
      </w:r>
      <w:proofErr w:type="spellEnd"/>
      <w:r w:rsidR="00F56E15">
        <w:rPr>
          <w:rFonts w:cs="Times New Roman"/>
          <w:szCs w:val="24"/>
        </w:rPr>
        <w:t xml:space="preserve"> (с</w:t>
      </w:r>
      <w:r w:rsidR="00460342">
        <w:rPr>
          <w:rFonts w:cs="Times New Roman"/>
          <w:szCs w:val="24"/>
        </w:rPr>
        <w:t xml:space="preserve"> </w:t>
      </w:r>
      <w:r w:rsidR="00F56E15">
        <w:rPr>
          <w:rFonts w:cs="Times New Roman"/>
          <w:szCs w:val="24"/>
        </w:rPr>
        <w:t xml:space="preserve">11 на 1), </w:t>
      </w:r>
      <w:proofErr w:type="spellStart"/>
      <w:r w:rsidR="00F56E15" w:rsidRPr="009240C8">
        <w:rPr>
          <w:rFonts w:cs="Times New Roman"/>
          <w:szCs w:val="24"/>
          <w:u w:val="single"/>
        </w:rPr>
        <w:t>Н-Бестяхская</w:t>
      </w:r>
      <w:proofErr w:type="spellEnd"/>
      <w:r w:rsidR="00F56E15">
        <w:rPr>
          <w:rFonts w:cs="Times New Roman"/>
          <w:szCs w:val="24"/>
        </w:rPr>
        <w:t xml:space="preserve"> №1 (с 15 на 3), </w:t>
      </w:r>
      <w:proofErr w:type="spellStart"/>
      <w:r w:rsidR="00F56E15" w:rsidRPr="009240C8">
        <w:rPr>
          <w:rFonts w:cs="Times New Roman"/>
          <w:szCs w:val="24"/>
          <w:u w:val="single"/>
        </w:rPr>
        <w:t>Рассолодинская</w:t>
      </w:r>
      <w:proofErr w:type="spellEnd"/>
      <w:r w:rsidR="00F56E15" w:rsidRPr="009240C8">
        <w:rPr>
          <w:rFonts w:cs="Times New Roman"/>
          <w:szCs w:val="24"/>
          <w:u w:val="single"/>
        </w:rPr>
        <w:t xml:space="preserve"> </w:t>
      </w:r>
      <w:r w:rsidR="00F56E15">
        <w:rPr>
          <w:rFonts w:cs="Times New Roman"/>
          <w:szCs w:val="24"/>
        </w:rPr>
        <w:t>(с 17 на 4),</w:t>
      </w:r>
      <w:r w:rsidR="00460342">
        <w:rPr>
          <w:rFonts w:cs="Times New Roman"/>
          <w:szCs w:val="24"/>
        </w:rPr>
        <w:t xml:space="preserve"> </w:t>
      </w:r>
      <w:proofErr w:type="spellStart"/>
      <w:r w:rsidR="00460342">
        <w:rPr>
          <w:rFonts w:cs="Times New Roman"/>
          <w:szCs w:val="24"/>
        </w:rPr>
        <w:t>Табагинская</w:t>
      </w:r>
      <w:proofErr w:type="spellEnd"/>
      <w:r w:rsidR="00460342">
        <w:rPr>
          <w:rFonts w:cs="Times New Roman"/>
          <w:szCs w:val="24"/>
        </w:rPr>
        <w:t xml:space="preserve"> (с 18 на 10), </w:t>
      </w:r>
      <w:proofErr w:type="spellStart"/>
      <w:r w:rsidR="00460342">
        <w:rPr>
          <w:rFonts w:cs="Times New Roman"/>
          <w:szCs w:val="24"/>
        </w:rPr>
        <w:t>Морукская</w:t>
      </w:r>
      <w:proofErr w:type="spellEnd"/>
      <w:r w:rsidR="00460342">
        <w:rPr>
          <w:rFonts w:cs="Times New Roman"/>
          <w:szCs w:val="24"/>
        </w:rPr>
        <w:t xml:space="preserve"> (с 20 на 12), </w:t>
      </w:r>
      <w:proofErr w:type="spellStart"/>
      <w:r w:rsidR="00460342" w:rsidRPr="009240C8">
        <w:rPr>
          <w:rFonts w:cs="Times New Roman"/>
          <w:szCs w:val="24"/>
          <w:u w:val="single"/>
        </w:rPr>
        <w:t>Майинская</w:t>
      </w:r>
      <w:proofErr w:type="spellEnd"/>
      <w:r w:rsidR="00460342" w:rsidRPr="009240C8">
        <w:rPr>
          <w:rFonts w:cs="Times New Roman"/>
          <w:szCs w:val="24"/>
          <w:u w:val="single"/>
        </w:rPr>
        <w:t xml:space="preserve"> №1</w:t>
      </w:r>
      <w:r w:rsidR="00460342">
        <w:rPr>
          <w:rFonts w:cs="Times New Roman"/>
          <w:szCs w:val="24"/>
        </w:rPr>
        <w:t xml:space="preserve"> (с 21 на 5), </w:t>
      </w:r>
      <w:proofErr w:type="spellStart"/>
      <w:r w:rsidR="00460342">
        <w:rPr>
          <w:rFonts w:cs="Times New Roman"/>
          <w:szCs w:val="24"/>
        </w:rPr>
        <w:t>Балыктахская</w:t>
      </w:r>
      <w:proofErr w:type="spellEnd"/>
      <w:r w:rsidR="00460342">
        <w:rPr>
          <w:rFonts w:cs="Times New Roman"/>
          <w:szCs w:val="24"/>
        </w:rPr>
        <w:t xml:space="preserve"> (с 26 на 15), </w:t>
      </w:r>
      <w:proofErr w:type="spellStart"/>
      <w:r w:rsidR="00460342">
        <w:rPr>
          <w:rFonts w:cs="Times New Roman"/>
          <w:szCs w:val="24"/>
        </w:rPr>
        <w:t>Харанская</w:t>
      </w:r>
      <w:proofErr w:type="spellEnd"/>
      <w:r w:rsidR="00460342">
        <w:rPr>
          <w:rFonts w:cs="Times New Roman"/>
          <w:szCs w:val="24"/>
        </w:rPr>
        <w:t xml:space="preserve"> ( с 29 на 14), </w:t>
      </w:r>
      <w:proofErr w:type="spellStart"/>
      <w:r w:rsidR="00460342">
        <w:rPr>
          <w:rFonts w:cs="Times New Roman"/>
          <w:szCs w:val="24"/>
        </w:rPr>
        <w:t>Хаптагайская</w:t>
      </w:r>
      <w:proofErr w:type="spellEnd"/>
      <w:r w:rsidR="00460342">
        <w:rPr>
          <w:rFonts w:cs="Times New Roman"/>
          <w:szCs w:val="24"/>
        </w:rPr>
        <w:t xml:space="preserve"> (с 30 на 23), </w:t>
      </w:r>
      <w:proofErr w:type="spellStart"/>
      <w:r w:rsidR="00460342">
        <w:rPr>
          <w:rFonts w:cs="Times New Roman"/>
          <w:szCs w:val="24"/>
        </w:rPr>
        <w:t>Маттинская</w:t>
      </w:r>
      <w:proofErr w:type="spellEnd"/>
      <w:r w:rsidR="00460342">
        <w:rPr>
          <w:rFonts w:cs="Times New Roman"/>
          <w:szCs w:val="24"/>
        </w:rPr>
        <w:t xml:space="preserve"> (с 31 на 13), </w:t>
      </w:r>
      <w:proofErr w:type="spellStart"/>
      <w:r w:rsidR="00460342" w:rsidRPr="009240C8">
        <w:rPr>
          <w:rFonts w:cs="Times New Roman"/>
          <w:szCs w:val="24"/>
          <w:u w:val="single"/>
        </w:rPr>
        <w:t>Хоробутская</w:t>
      </w:r>
      <w:proofErr w:type="spellEnd"/>
      <w:r w:rsidR="00460342">
        <w:rPr>
          <w:rFonts w:cs="Times New Roman"/>
          <w:szCs w:val="24"/>
        </w:rPr>
        <w:t xml:space="preserve">  (с 35 на 3), </w:t>
      </w:r>
      <w:proofErr w:type="spellStart"/>
      <w:r w:rsidR="00460342">
        <w:rPr>
          <w:rFonts w:cs="Times New Roman"/>
          <w:szCs w:val="24"/>
        </w:rPr>
        <w:t>Нахаринская</w:t>
      </w:r>
      <w:proofErr w:type="spellEnd"/>
      <w:r w:rsidR="00460342">
        <w:rPr>
          <w:rFonts w:cs="Times New Roman"/>
          <w:szCs w:val="24"/>
        </w:rPr>
        <w:t xml:space="preserve"> (с 36 на 27позицию);</w:t>
      </w:r>
    </w:p>
    <w:p w:rsidR="00C85815" w:rsidRPr="00944C98" w:rsidRDefault="00594387" w:rsidP="00C85815">
      <w:pPr>
        <w:pStyle w:val="a3"/>
        <w:numPr>
          <w:ilvl w:val="0"/>
          <w:numId w:val="7"/>
        </w:numPr>
        <w:rPr>
          <w:rFonts w:cs="Times New Roman"/>
          <w:szCs w:val="24"/>
        </w:rPr>
      </w:pPr>
      <w:r w:rsidRPr="00D07DCF">
        <w:rPr>
          <w:rFonts w:cs="Times New Roman"/>
          <w:szCs w:val="24"/>
        </w:rPr>
        <w:t xml:space="preserve">При сопоставлении рейтингов о.у. по </w:t>
      </w:r>
      <w:r w:rsidR="0044197C">
        <w:rPr>
          <w:rFonts w:cs="Times New Roman"/>
          <w:szCs w:val="24"/>
        </w:rPr>
        <w:t>2</w:t>
      </w:r>
      <w:r w:rsidRPr="00D07DCF">
        <w:rPr>
          <w:rFonts w:cs="Times New Roman"/>
          <w:szCs w:val="24"/>
        </w:rPr>
        <w:t xml:space="preserve">-му блоку </w:t>
      </w:r>
      <w:r w:rsidRPr="00D07DCF">
        <w:rPr>
          <w:rFonts w:cs="Times New Roman"/>
          <w:i/>
          <w:szCs w:val="24"/>
          <w:u w:val="single"/>
        </w:rPr>
        <w:t>снизили</w:t>
      </w:r>
      <w:r w:rsidRPr="00D07DCF">
        <w:rPr>
          <w:rFonts w:cs="Times New Roman"/>
          <w:szCs w:val="24"/>
        </w:rPr>
        <w:t xml:space="preserve"> свою позицию</w:t>
      </w:r>
      <w:r>
        <w:rPr>
          <w:rFonts w:cs="Times New Roman"/>
          <w:szCs w:val="24"/>
        </w:rPr>
        <w:t xml:space="preserve"> 10 о</w:t>
      </w:r>
      <w:proofErr w:type="gramStart"/>
      <w:r>
        <w:rPr>
          <w:rFonts w:cs="Times New Roman"/>
          <w:szCs w:val="24"/>
        </w:rPr>
        <w:t>.у</w:t>
      </w:r>
      <w:proofErr w:type="gramEnd"/>
      <w:r w:rsidRPr="00D07DCF">
        <w:rPr>
          <w:rFonts w:cs="Times New Roman"/>
          <w:szCs w:val="24"/>
        </w:rPr>
        <w:t>:</w:t>
      </w:r>
      <w:r w:rsidR="00460342">
        <w:rPr>
          <w:rFonts w:cs="Times New Roman"/>
          <w:szCs w:val="24"/>
        </w:rPr>
        <w:t xml:space="preserve"> </w:t>
      </w:r>
      <w:proofErr w:type="spellStart"/>
      <w:r w:rsidR="008B12DD" w:rsidRPr="00CE39DF">
        <w:rPr>
          <w:rFonts w:cs="Times New Roman"/>
          <w:szCs w:val="24"/>
          <w:u w:val="single"/>
        </w:rPr>
        <w:t>Дойдунская</w:t>
      </w:r>
      <w:proofErr w:type="spellEnd"/>
      <w:r w:rsidR="008B12DD">
        <w:rPr>
          <w:rFonts w:cs="Times New Roman"/>
          <w:szCs w:val="24"/>
        </w:rPr>
        <w:t xml:space="preserve"> (с 1 на 17), </w:t>
      </w:r>
      <w:proofErr w:type="spellStart"/>
      <w:r w:rsidR="008B12DD" w:rsidRPr="00CE39DF">
        <w:rPr>
          <w:rFonts w:cs="Times New Roman"/>
          <w:szCs w:val="24"/>
          <w:u w:val="single"/>
        </w:rPr>
        <w:t>Жабыльская</w:t>
      </w:r>
      <w:proofErr w:type="spellEnd"/>
      <w:r w:rsidR="008B12DD">
        <w:rPr>
          <w:rFonts w:cs="Times New Roman"/>
          <w:szCs w:val="24"/>
        </w:rPr>
        <w:t xml:space="preserve"> (со 2 на 34), </w:t>
      </w:r>
      <w:proofErr w:type="spellStart"/>
      <w:r w:rsidR="008B12DD" w:rsidRPr="00CE39DF">
        <w:rPr>
          <w:rFonts w:cs="Times New Roman"/>
          <w:szCs w:val="24"/>
          <w:u w:val="single"/>
        </w:rPr>
        <w:t>Томторская</w:t>
      </w:r>
      <w:proofErr w:type="spellEnd"/>
      <w:r w:rsidR="008B12DD">
        <w:rPr>
          <w:rFonts w:cs="Times New Roman"/>
          <w:szCs w:val="24"/>
        </w:rPr>
        <w:t xml:space="preserve"> (с 6 на 18)</w:t>
      </w:r>
      <w:r w:rsidR="005172C9">
        <w:rPr>
          <w:rFonts w:cs="Times New Roman"/>
          <w:szCs w:val="24"/>
        </w:rPr>
        <w:t xml:space="preserve">, </w:t>
      </w:r>
      <w:proofErr w:type="spellStart"/>
      <w:r w:rsidR="005172C9" w:rsidRPr="00CE39DF">
        <w:rPr>
          <w:rFonts w:cs="Times New Roman"/>
          <w:szCs w:val="24"/>
          <w:u w:val="single"/>
        </w:rPr>
        <w:t>Хатылыминская</w:t>
      </w:r>
      <w:proofErr w:type="spellEnd"/>
      <w:r w:rsidR="005172C9">
        <w:rPr>
          <w:rFonts w:cs="Times New Roman"/>
          <w:szCs w:val="24"/>
        </w:rPr>
        <w:t xml:space="preserve"> (с 7 на 20), </w:t>
      </w:r>
      <w:proofErr w:type="spellStart"/>
      <w:r w:rsidR="005172C9" w:rsidRPr="00CE39DF">
        <w:rPr>
          <w:rFonts w:cs="Times New Roman"/>
          <w:szCs w:val="24"/>
          <w:u w:val="single"/>
        </w:rPr>
        <w:t>Чемоикинская</w:t>
      </w:r>
      <w:proofErr w:type="spellEnd"/>
      <w:r w:rsidR="005172C9">
        <w:rPr>
          <w:rFonts w:cs="Times New Roman"/>
          <w:szCs w:val="24"/>
        </w:rPr>
        <w:t xml:space="preserve"> (с 8 на 30), </w:t>
      </w:r>
      <w:proofErr w:type="spellStart"/>
      <w:r w:rsidR="005172C9">
        <w:rPr>
          <w:rFonts w:cs="Times New Roman"/>
          <w:szCs w:val="24"/>
        </w:rPr>
        <w:t>Техтюрская</w:t>
      </w:r>
      <w:proofErr w:type="spellEnd"/>
      <w:r w:rsidR="005172C9">
        <w:rPr>
          <w:rFonts w:cs="Times New Roman"/>
          <w:szCs w:val="24"/>
        </w:rPr>
        <w:t xml:space="preserve"> (с 12 на 35), </w:t>
      </w:r>
      <w:proofErr w:type="spellStart"/>
      <w:r w:rsidR="005172C9">
        <w:rPr>
          <w:rFonts w:cs="Times New Roman"/>
          <w:szCs w:val="24"/>
        </w:rPr>
        <w:t>Елечейская</w:t>
      </w:r>
      <w:proofErr w:type="spellEnd"/>
      <w:r w:rsidR="005172C9">
        <w:rPr>
          <w:rFonts w:cs="Times New Roman"/>
          <w:szCs w:val="24"/>
        </w:rPr>
        <w:t xml:space="preserve"> (с 13 на 26),  </w:t>
      </w:r>
      <w:proofErr w:type="spellStart"/>
      <w:r w:rsidR="005172C9">
        <w:rPr>
          <w:rFonts w:cs="Times New Roman"/>
          <w:szCs w:val="24"/>
        </w:rPr>
        <w:t>Чуйинская</w:t>
      </w:r>
      <w:proofErr w:type="spellEnd"/>
      <w:r w:rsidR="005172C9">
        <w:rPr>
          <w:rFonts w:cs="Times New Roman"/>
          <w:szCs w:val="24"/>
        </w:rPr>
        <w:t xml:space="preserve"> (с 16 на 22), </w:t>
      </w:r>
      <w:proofErr w:type="spellStart"/>
      <w:r w:rsidR="005172C9">
        <w:rPr>
          <w:rFonts w:cs="Times New Roman"/>
          <w:szCs w:val="24"/>
        </w:rPr>
        <w:t>Алтанская</w:t>
      </w:r>
      <w:proofErr w:type="spellEnd"/>
      <w:r w:rsidR="005172C9">
        <w:rPr>
          <w:rFonts w:cs="Times New Roman"/>
          <w:szCs w:val="24"/>
        </w:rPr>
        <w:t xml:space="preserve"> (с 24 на 36 позицию).</w:t>
      </w:r>
    </w:p>
    <w:p w:rsidR="00D55EE7" w:rsidRPr="0044197C" w:rsidRDefault="008B12DD" w:rsidP="00C85815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4197C">
        <w:rPr>
          <w:rFonts w:ascii="Times New Roman" w:hAnsi="Times New Roman" w:cs="Times New Roman"/>
          <w:i/>
          <w:sz w:val="24"/>
          <w:szCs w:val="24"/>
          <w:u w:val="single"/>
        </w:rPr>
        <w:t>Общие выводы:</w:t>
      </w:r>
      <w:r w:rsidRPr="004419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12DD" w:rsidRPr="00643528" w:rsidRDefault="00500302" w:rsidP="00594387">
      <w:pPr>
        <w:pStyle w:val="a3"/>
        <w:numPr>
          <w:ilvl w:val="0"/>
          <w:numId w:val="7"/>
        </w:numPr>
        <w:rPr>
          <w:rFonts w:cs="Times New Roman"/>
          <w:i/>
          <w:szCs w:val="24"/>
          <w:u w:val="single"/>
        </w:rPr>
      </w:pPr>
      <w:r>
        <w:rPr>
          <w:rFonts w:cs="Times New Roman"/>
          <w:szCs w:val="24"/>
        </w:rPr>
        <w:t>О</w:t>
      </w:r>
      <w:r w:rsidR="00214570">
        <w:rPr>
          <w:rFonts w:cs="Times New Roman"/>
          <w:szCs w:val="24"/>
        </w:rPr>
        <w:t>тмеченные выше</w:t>
      </w:r>
      <w:r w:rsidR="008B12DD">
        <w:rPr>
          <w:rFonts w:cs="Times New Roman"/>
          <w:szCs w:val="24"/>
        </w:rPr>
        <w:t xml:space="preserve"> </w:t>
      </w:r>
      <w:r w:rsidR="00EE2135">
        <w:rPr>
          <w:rFonts w:cs="Times New Roman"/>
          <w:szCs w:val="24"/>
        </w:rPr>
        <w:t xml:space="preserve">достаточно </w:t>
      </w:r>
      <w:r w:rsidR="008B12DD">
        <w:rPr>
          <w:rFonts w:cs="Times New Roman"/>
          <w:szCs w:val="24"/>
        </w:rPr>
        <w:t>больш</w:t>
      </w:r>
      <w:r w:rsidR="00D55EE7">
        <w:rPr>
          <w:rFonts w:cs="Times New Roman"/>
          <w:szCs w:val="24"/>
        </w:rPr>
        <w:t>ие</w:t>
      </w:r>
      <w:r w:rsidR="008B12DD">
        <w:rPr>
          <w:rFonts w:cs="Times New Roman"/>
          <w:szCs w:val="24"/>
        </w:rPr>
        <w:t xml:space="preserve"> </w:t>
      </w:r>
      <w:r w:rsidR="00214570">
        <w:rPr>
          <w:rFonts w:cs="Times New Roman"/>
          <w:szCs w:val="24"/>
        </w:rPr>
        <w:t>перепад</w:t>
      </w:r>
      <w:r w:rsidR="00D55EE7">
        <w:rPr>
          <w:rFonts w:cs="Times New Roman"/>
          <w:szCs w:val="24"/>
        </w:rPr>
        <w:t>ы</w:t>
      </w:r>
      <w:r w:rsidR="008B12DD">
        <w:rPr>
          <w:rFonts w:cs="Times New Roman"/>
          <w:szCs w:val="24"/>
        </w:rPr>
        <w:t xml:space="preserve"> позици</w:t>
      </w:r>
      <w:r w:rsidR="00D55EE7">
        <w:rPr>
          <w:rFonts w:cs="Times New Roman"/>
          <w:szCs w:val="24"/>
        </w:rPr>
        <w:t>й о</w:t>
      </w:r>
      <w:r w:rsidR="00FF151E">
        <w:rPr>
          <w:rFonts w:cs="Times New Roman"/>
          <w:szCs w:val="24"/>
        </w:rPr>
        <w:t>бразовательных</w:t>
      </w:r>
      <w:r w:rsidR="00F3168F">
        <w:rPr>
          <w:rFonts w:cs="Times New Roman"/>
          <w:szCs w:val="24"/>
        </w:rPr>
        <w:t xml:space="preserve"> </w:t>
      </w:r>
      <w:r w:rsidR="00D55EE7">
        <w:rPr>
          <w:rFonts w:cs="Times New Roman"/>
          <w:szCs w:val="24"/>
        </w:rPr>
        <w:t>у</w:t>
      </w:r>
      <w:r w:rsidR="00FF151E">
        <w:rPr>
          <w:rFonts w:cs="Times New Roman"/>
          <w:szCs w:val="24"/>
        </w:rPr>
        <w:t>чреждений</w:t>
      </w:r>
      <w:r w:rsidR="00CE39DF">
        <w:rPr>
          <w:rFonts w:cs="Times New Roman"/>
          <w:szCs w:val="24"/>
        </w:rPr>
        <w:t xml:space="preserve"> (</w:t>
      </w:r>
      <w:r w:rsidR="00006BAC">
        <w:rPr>
          <w:rFonts w:cs="Times New Roman"/>
          <w:szCs w:val="24"/>
        </w:rPr>
        <w:t xml:space="preserve">они </w:t>
      </w:r>
      <w:r w:rsidR="00CE39DF" w:rsidRPr="00CE39DF">
        <w:rPr>
          <w:rFonts w:cs="Times New Roman"/>
          <w:szCs w:val="24"/>
          <w:u w:val="single"/>
        </w:rPr>
        <w:t>подчеркнуты</w:t>
      </w:r>
      <w:r w:rsidR="00CE39DF">
        <w:rPr>
          <w:rFonts w:cs="Times New Roman"/>
          <w:szCs w:val="24"/>
        </w:rPr>
        <w:t>)</w:t>
      </w:r>
      <w:r w:rsidR="00D55EE7">
        <w:rPr>
          <w:rFonts w:cs="Times New Roman"/>
          <w:szCs w:val="24"/>
        </w:rPr>
        <w:t xml:space="preserve"> в рейтинг</w:t>
      </w:r>
      <w:r w:rsidR="00FF151E">
        <w:rPr>
          <w:rFonts w:cs="Times New Roman"/>
          <w:szCs w:val="24"/>
        </w:rPr>
        <w:t>е</w:t>
      </w:r>
      <w:r w:rsidR="00D55EE7">
        <w:rPr>
          <w:rFonts w:cs="Times New Roman"/>
          <w:szCs w:val="24"/>
        </w:rPr>
        <w:t xml:space="preserve">, </w:t>
      </w:r>
      <w:r w:rsidR="008B12DD">
        <w:rPr>
          <w:rFonts w:cs="Times New Roman"/>
          <w:szCs w:val="24"/>
        </w:rPr>
        <w:t>свидетельс</w:t>
      </w:r>
      <w:r w:rsidR="00FF151E">
        <w:rPr>
          <w:rFonts w:cs="Times New Roman"/>
          <w:szCs w:val="24"/>
        </w:rPr>
        <w:t>твую</w:t>
      </w:r>
      <w:r w:rsidR="008B12DD">
        <w:rPr>
          <w:rFonts w:cs="Times New Roman"/>
          <w:szCs w:val="24"/>
        </w:rPr>
        <w:t xml:space="preserve">т о </w:t>
      </w:r>
      <w:r w:rsidR="00D55EE7">
        <w:rPr>
          <w:rFonts w:cs="Times New Roman"/>
          <w:szCs w:val="24"/>
        </w:rPr>
        <w:t xml:space="preserve">наличии </w:t>
      </w:r>
      <w:r w:rsidR="00FF151E">
        <w:rPr>
          <w:rFonts w:cs="Times New Roman"/>
          <w:szCs w:val="24"/>
        </w:rPr>
        <w:t xml:space="preserve">моментов </w:t>
      </w:r>
      <w:r w:rsidR="00D55EE7">
        <w:rPr>
          <w:rFonts w:cs="Times New Roman"/>
          <w:szCs w:val="24"/>
        </w:rPr>
        <w:t xml:space="preserve">необъективности </w:t>
      </w:r>
      <w:r w:rsidR="00924B76">
        <w:rPr>
          <w:rFonts w:cs="Times New Roman"/>
          <w:szCs w:val="24"/>
        </w:rPr>
        <w:t xml:space="preserve">при оценивании </w:t>
      </w:r>
      <w:r w:rsidR="005504D3">
        <w:rPr>
          <w:rFonts w:cs="Times New Roman"/>
          <w:szCs w:val="24"/>
        </w:rPr>
        <w:t xml:space="preserve">в 2016-м году </w:t>
      </w:r>
      <w:r w:rsidR="00643528">
        <w:rPr>
          <w:rFonts w:cs="Times New Roman"/>
          <w:szCs w:val="24"/>
        </w:rPr>
        <w:t>и</w:t>
      </w:r>
      <w:r w:rsidR="009C0485">
        <w:rPr>
          <w:rFonts w:cs="Times New Roman"/>
          <w:szCs w:val="24"/>
        </w:rPr>
        <w:t xml:space="preserve"> некачественной работе с анкетами </w:t>
      </w:r>
      <w:r w:rsidR="008B12DD">
        <w:rPr>
          <w:rFonts w:cs="Times New Roman"/>
          <w:szCs w:val="24"/>
        </w:rPr>
        <w:t>респондент</w:t>
      </w:r>
      <w:r w:rsidR="009C0485">
        <w:rPr>
          <w:rFonts w:cs="Times New Roman"/>
          <w:szCs w:val="24"/>
        </w:rPr>
        <w:t>ов</w:t>
      </w:r>
      <w:r w:rsidR="00EE2135">
        <w:rPr>
          <w:rFonts w:cs="Times New Roman"/>
          <w:szCs w:val="24"/>
        </w:rPr>
        <w:t xml:space="preserve"> в том и другом годах</w:t>
      </w:r>
      <w:r w:rsidR="00D55EE7">
        <w:rPr>
          <w:rFonts w:cs="Times New Roman"/>
          <w:szCs w:val="24"/>
        </w:rPr>
        <w:t>;</w:t>
      </w:r>
    </w:p>
    <w:p w:rsidR="00643528" w:rsidRPr="00500302" w:rsidRDefault="00643528" w:rsidP="00594387">
      <w:pPr>
        <w:pStyle w:val="a3"/>
        <w:numPr>
          <w:ilvl w:val="0"/>
          <w:numId w:val="7"/>
        </w:numPr>
        <w:rPr>
          <w:rFonts w:cs="Times New Roman"/>
          <w:i/>
          <w:szCs w:val="24"/>
          <w:u w:val="single"/>
        </w:rPr>
      </w:pPr>
      <w:r>
        <w:rPr>
          <w:rFonts w:cs="Times New Roman"/>
          <w:szCs w:val="24"/>
        </w:rPr>
        <w:t>Нельзя не отметить факт затруднения респондентов при работе по отдельным критериям;</w:t>
      </w:r>
    </w:p>
    <w:p w:rsidR="00EE2135" w:rsidRPr="00EE2135" w:rsidRDefault="00EE2135" w:rsidP="00500302">
      <w:pPr>
        <w:pStyle w:val="a3"/>
        <w:numPr>
          <w:ilvl w:val="0"/>
          <w:numId w:val="7"/>
        </w:numPr>
        <w:rPr>
          <w:rFonts w:cs="Times New Roman"/>
          <w:i/>
          <w:szCs w:val="24"/>
          <w:u w:val="single"/>
        </w:rPr>
      </w:pPr>
      <w:r>
        <w:rPr>
          <w:rFonts w:cs="Times New Roman"/>
          <w:szCs w:val="24"/>
        </w:rPr>
        <w:t xml:space="preserve">В 2016-м году часть оценки проводили </w:t>
      </w:r>
      <w:r w:rsidRPr="001B0EA7">
        <w:rPr>
          <w:rFonts w:cs="Times New Roman"/>
          <w:szCs w:val="24"/>
        </w:rPr>
        <w:t>по критерия</w:t>
      </w:r>
      <w:r w:rsidR="001B0EA7">
        <w:rPr>
          <w:rFonts w:cs="Times New Roman"/>
          <w:szCs w:val="24"/>
        </w:rPr>
        <w:t>м, разработанным  специалистами РУО</w:t>
      </w:r>
      <w:r>
        <w:rPr>
          <w:rFonts w:cs="Times New Roman"/>
          <w:szCs w:val="24"/>
        </w:rPr>
        <w:t>;</w:t>
      </w:r>
    </w:p>
    <w:p w:rsidR="00EE2135" w:rsidRPr="00AE7D58" w:rsidRDefault="00EE2135" w:rsidP="00AE7D58">
      <w:pPr>
        <w:pStyle w:val="a3"/>
        <w:numPr>
          <w:ilvl w:val="0"/>
          <w:numId w:val="7"/>
        </w:numPr>
        <w:rPr>
          <w:rFonts w:cs="Times New Roman"/>
          <w:i/>
          <w:szCs w:val="24"/>
          <w:u w:val="single"/>
        </w:rPr>
      </w:pPr>
      <w:r>
        <w:rPr>
          <w:rFonts w:cs="Times New Roman"/>
          <w:szCs w:val="24"/>
        </w:rPr>
        <w:t xml:space="preserve">Следовательно, обе оценки как 2016-го, так 2018-го г.г. в принципе не </w:t>
      </w:r>
      <w:r w:rsidR="001B0EA7">
        <w:rPr>
          <w:rFonts w:cs="Times New Roman"/>
          <w:szCs w:val="24"/>
        </w:rPr>
        <w:t xml:space="preserve">вполне </w:t>
      </w:r>
      <w:r>
        <w:rPr>
          <w:rFonts w:cs="Times New Roman"/>
          <w:szCs w:val="24"/>
        </w:rPr>
        <w:t>корректно сравнивать, что подтверждено отмеченными выше несоответствиями;</w:t>
      </w:r>
    </w:p>
    <w:p w:rsidR="00B917E2" w:rsidRPr="00B917E2" w:rsidRDefault="00500302" w:rsidP="00500302">
      <w:pPr>
        <w:pStyle w:val="a3"/>
        <w:numPr>
          <w:ilvl w:val="0"/>
          <w:numId w:val="7"/>
        </w:numPr>
        <w:rPr>
          <w:rFonts w:cs="Times New Roman"/>
          <w:i/>
          <w:szCs w:val="24"/>
          <w:u w:val="single"/>
        </w:rPr>
      </w:pPr>
      <w:r>
        <w:rPr>
          <w:rFonts w:cs="Times New Roman"/>
          <w:szCs w:val="24"/>
        </w:rPr>
        <w:t>Независимая оценка 2018-го года, как видно из анализа</w:t>
      </w:r>
      <w:r w:rsidR="00AE7D58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более объективна,</w:t>
      </w:r>
      <w:r w:rsidR="00AE7D58">
        <w:rPr>
          <w:rFonts w:cs="Times New Roman"/>
          <w:szCs w:val="24"/>
        </w:rPr>
        <w:t xml:space="preserve"> хотя бы потому, что процедура полностью соответствовала методикам и проведена действительно независим</w:t>
      </w:r>
      <w:r w:rsidR="00290E52">
        <w:rPr>
          <w:rFonts w:cs="Times New Roman"/>
          <w:szCs w:val="24"/>
        </w:rPr>
        <w:t>ой Федеральной организацией</w:t>
      </w:r>
      <w:r w:rsidR="00B917E2">
        <w:rPr>
          <w:rFonts w:cs="Times New Roman"/>
          <w:szCs w:val="24"/>
        </w:rPr>
        <w:t>;</w:t>
      </w:r>
    </w:p>
    <w:p w:rsidR="00500302" w:rsidRPr="005504D3" w:rsidRDefault="00B917E2" w:rsidP="00500302">
      <w:pPr>
        <w:pStyle w:val="a3"/>
        <w:numPr>
          <w:ilvl w:val="0"/>
          <w:numId w:val="7"/>
        </w:numPr>
        <w:rPr>
          <w:rFonts w:cs="Times New Roman"/>
          <w:i/>
          <w:szCs w:val="24"/>
          <w:u w:val="single"/>
        </w:rPr>
      </w:pPr>
      <w:r>
        <w:rPr>
          <w:rFonts w:cs="Times New Roman"/>
          <w:szCs w:val="24"/>
        </w:rPr>
        <w:t xml:space="preserve">По Республике Саха (Якутия) в 2018-м году </w:t>
      </w:r>
      <w:r w:rsidR="001B0EA7">
        <w:rPr>
          <w:rFonts w:cs="Times New Roman"/>
          <w:szCs w:val="24"/>
        </w:rPr>
        <w:t xml:space="preserve">НОКОУ проведена в 441 о.у., в силу данной ситуации сводный анализ  </w:t>
      </w:r>
      <w:r w:rsidR="00CB56C3">
        <w:rPr>
          <w:rFonts w:cs="Times New Roman"/>
          <w:szCs w:val="24"/>
        </w:rPr>
        <w:t>по Р</w:t>
      </w:r>
      <w:proofErr w:type="gramStart"/>
      <w:r w:rsidR="00CB56C3">
        <w:rPr>
          <w:rFonts w:cs="Times New Roman"/>
          <w:szCs w:val="24"/>
        </w:rPr>
        <w:t>С(</w:t>
      </w:r>
      <w:proofErr w:type="gramEnd"/>
      <w:r w:rsidR="00CB56C3">
        <w:rPr>
          <w:rFonts w:cs="Times New Roman"/>
          <w:szCs w:val="24"/>
        </w:rPr>
        <w:t>Я) пока проводится локально, например в нашем улусе НОКОУ о</w:t>
      </w:r>
      <w:r w:rsidR="00FC70A0">
        <w:rPr>
          <w:rFonts w:cs="Times New Roman"/>
          <w:szCs w:val="24"/>
        </w:rPr>
        <w:t>хвачены все о.у.</w:t>
      </w:r>
    </w:p>
    <w:p w:rsidR="005504D3" w:rsidRPr="00500302" w:rsidRDefault="005504D3" w:rsidP="005504D3">
      <w:pPr>
        <w:pStyle w:val="a3"/>
        <w:ind w:left="1800"/>
        <w:rPr>
          <w:rFonts w:cs="Times New Roman"/>
          <w:i/>
          <w:szCs w:val="24"/>
          <w:u w:val="single"/>
        </w:rPr>
      </w:pPr>
    </w:p>
    <w:p w:rsidR="005504D3" w:rsidRPr="009318F6" w:rsidRDefault="009318F6" w:rsidP="00944C98">
      <w:pPr>
        <w:rPr>
          <w:rFonts w:ascii="Times New Roman" w:hAnsi="Times New Roman" w:cs="Times New Roman"/>
          <w:i/>
          <w:sz w:val="20"/>
          <w:szCs w:val="20"/>
        </w:rPr>
      </w:pPr>
      <w:r w:rsidRPr="009318F6">
        <w:rPr>
          <w:rFonts w:ascii="Times New Roman" w:hAnsi="Times New Roman" w:cs="Times New Roman"/>
          <w:i/>
          <w:sz w:val="20"/>
          <w:szCs w:val="20"/>
        </w:rPr>
        <w:t>Андросова Л.Н., тел 89841026050</w:t>
      </w:r>
    </w:p>
    <w:p w:rsidR="00C85815" w:rsidRDefault="009318F6" w:rsidP="009318F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18F6">
        <w:rPr>
          <w:rFonts w:ascii="Times New Roman" w:hAnsi="Times New Roman" w:cs="Times New Roman"/>
          <w:i/>
          <w:sz w:val="24"/>
          <w:szCs w:val="24"/>
        </w:rPr>
        <w:t>Автономная некоммерческая организация «</w:t>
      </w:r>
      <w:proofErr w:type="spellStart"/>
      <w:r w:rsidRPr="009318F6">
        <w:rPr>
          <w:rFonts w:ascii="Times New Roman" w:hAnsi="Times New Roman" w:cs="Times New Roman"/>
          <w:i/>
          <w:sz w:val="24"/>
          <w:szCs w:val="24"/>
        </w:rPr>
        <w:t>Мегино-Кангаласский</w:t>
      </w:r>
      <w:proofErr w:type="spellEnd"/>
      <w:r w:rsidRPr="009318F6">
        <w:rPr>
          <w:rFonts w:ascii="Times New Roman" w:hAnsi="Times New Roman" w:cs="Times New Roman"/>
          <w:i/>
          <w:sz w:val="24"/>
          <w:szCs w:val="24"/>
        </w:rPr>
        <w:t xml:space="preserve"> центр оценки качества образования»</w:t>
      </w:r>
    </w:p>
    <w:sectPr w:rsidR="00C85815" w:rsidSect="00A95A4B">
      <w:footerReference w:type="default" r:id="rId1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770" w:rsidRDefault="00E51770" w:rsidP="00B306C6">
      <w:pPr>
        <w:spacing w:after="0" w:line="240" w:lineRule="auto"/>
      </w:pPr>
      <w:r>
        <w:separator/>
      </w:r>
    </w:p>
  </w:endnote>
  <w:endnote w:type="continuationSeparator" w:id="1">
    <w:p w:rsidR="00E51770" w:rsidRDefault="00E51770" w:rsidP="00B3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69151"/>
      <w:docPartObj>
        <w:docPartGallery w:val="Page Numbers (Bottom of Page)"/>
        <w:docPartUnique/>
      </w:docPartObj>
    </w:sdtPr>
    <w:sdtContent>
      <w:p w:rsidR="009F3ECA" w:rsidRDefault="001F5B3B">
        <w:pPr>
          <w:pStyle w:val="aa"/>
          <w:jc w:val="center"/>
        </w:pPr>
        <w:fldSimple w:instr=" PAGE   \* MERGEFORMAT ">
          <w:r w:rsidR="00FC70A0">
            <w:rPr>
              <w:noProof/>
            </w:rPr>
            <w:t>16</w:t>
          </w:r>
        </w:fldSimple>
      </w:p>
    </w:sdtContent>
  </w:sdt>
  <w:p w:rsidR="009F3ECA" w:rsidRDefault="009F3EC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770" w:rsidRDefault="00E51770" w:rsidP="00B306C6">
      <w:pPr>
        <w:spacing w:after="0" w:line="240" w:lineRule="auto"/>
      </w:pPr>
      <w:r>
        <w:separator/>
      </w:r>
    </w:p>
  </w:footnote>
  <w:footnote w:type="continuationSeparator" w:id="1">
    <w:p w:rsidR="00E51770" w:rsidRDefault="00E51770" w:rsidP="00B30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499C"/>
    <w:multiLevelType w:val="hybridMultilevel"/>
    <w:tmpl w:val="4F96B4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E321D6"/>
    <w:multiLevelType w:val="hybridMultilevel"/>
    <w:tmpl w:val="7B68C49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10D55AB"/>
    <w:multiLevelType w:val="hybridMultilevel"/>
    <w:tmpl w:val="95543E4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EF48CC"/>
    <w:multiLevelType w:val="hybridMultilevel"/>
    <w:tmpl w:val="92CC269A"/>
    <w:lvl w:ilvl="0" w:tplc="2F52E7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A4FA3"/>
    <w:multiLevelType w:val="hybridMultilevel"/>
    <w:tmpl w:val="E1ECA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D65A57"/>
    <w:multiLevelType w:val="hybridMultilevel"/>
    <w:tmpl w:val="F3AEF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84337"/>
    <w:multiLevelType w:val="hybridMultilevel"/>
    <w:tmpl w:val="8D98937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CDC5F4B"/>
    <w:multiLevelType w:val="hybridMultilevel"/>
    <w:tmpl w:val="2FC634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2522AB"/>
    <w:multiLevelType w:val="hybridMultilevel"/>
    <w:tmpl w:val="56906C9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EA30C6B"/>
    <w:multiLevelType w:val="hybridMultilevel"/>
    <w:tmpl w:val="4AFE5B3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2460FC4"/>
    <w:multiLevelType w:val="hybridMultilevel"/>
    <w:tmpl w:val="085CFA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620A97"/>
    <w:multiLevelType w:val="hybridMultilevel"/>
    <w:tmpl w:val="C46E36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4A348A"/>
    <w:multiLevelType w:val="hybridMultilevel"/>
    <w:tmpl w:val="A84C0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4B53C9"/>
    <w:multiLevelType w:val="hybridMultilevel"/>
    <w:tmpl w:val="3856B34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49A0631"/>
    <w:multiLevelType w:val="hybridMultilevel"/>
    <w:tmpl w:val="CEF8B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331EED"/>
    <w:multiLevelType w:val="hybridMultilevel"/>
    <w:tmpl w:val="1E889B5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0"/>
  </w:num>
  <w:num w:numId="5">
    <w:abstractNumId w:val="7"/>
  </w:num>
  <w:num w:numId="6">
    <w:abstractNumId w:val="14"/>
  </w:num>
  <w:num w:numId="7">
    <w:abstractNumId w:val="2"/>
  </w:num>
  <w:num w:numId="8">
    <w:abstractNumId w:val="11"/>
  </w:num>
  <w:num w:numId="9">
    <w:abstractNumId w:val="4"/>
  </w:num>
  <w:num w:numId="10">
    <w:abstractNumId w:val="1"/>
  </w:num>
  <w:num w:numId="11">
    <w:abstractNumId w:val="6"/>
  </w:num>
  <w:num w:numId="12">
    <w:abstractNumId w:val="9"/>
  </w:num>
  <w:num w:numId="13">
    <w:abstractNumId w:val="15"/>
  </w:num>
  <w:num w:numId="14">
    <w:abstractNumId w:val="8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FE5"/>
    <w:rsid w:val="00006BAC"/>
    <w:rsid w:val="00020174"/>
    <w:rsid w:val="0002080F"/>
    <w:rsid w:val="00027E7B"/>
    <w:rsid w:val="00030303"/>
    <w:rsid w:val="000322CD"/>
    <w:rsid w:val="00050F0D"/>
    <w:rsid w:val="00062DA7"/>
    <w:rsid w:val="00080EF1"/>
    <w:rsid w:val="00084D24"/>
    <w:rsid w:val="000867A0"/>
    <w:rsid w:val="000A46F2"/>
    <w:rsid w:val="000C30A5"/>
    <w:rsid w:val="000E0AF7"/>
    <w:rsid w:val="000F15AE"/>
    <w:rsid w:val="0011386B"/>
    <w:rsid w:val="00117E5E"/>
    <w:rsid w:val="001507B5"/>
    <w:rsid w:val="00151F9F"/>
    <w:rsid w:val="0016723E"/>
    <w:rsid w:val="0017249D"/>
    <w:rsid w:val="00173D80"/>
    <w:rsid w:val="001A61BD"/>
    <w:rsid w:val="001B0EA7"/>
    <w:rsid w:val="001C11E7"/>
    <w:rsid w:val="001C264B"/>
    <w:rsid w:val="001D57BA"/>
    <w:rsid w:val="001E2FA0"/>
    <w:rsid w:val="001E48FD"/>
    <w:rsid w:val="001F5B3B"/>
    <w:rsid w:val="00201858"/>
    <w:rsid w:val="002045D4"/>
    <w:rsid w:val="00210ABD"/>
    <w:rsid w:val="00211A0E"/>
    <w:rsid w:val="00214570"/>
    <w:rsid w:val="0021471D"/>
    <w:rsid w:val="00216B4E"/>
    <w:rsid w:val="00254FF2"/>
    <w:rsid w:val="00262F72"/>
    <w:rsid w:val="00290E52"/>
    <w:rsid w:val="002A04FD"/>
    <w:rsid w:val="002A05F3"/>
    <w:rsid w:val="002D14A6"/>
    <w:rsid w:val="002D2D3C"/>
    <w:rsid w:val="002D58E2"/>
    <w:rsid w:val="002E45C8"/>
    <w:rsid w:val="00307FFA"/>
    <w:rsid w:val="003144CB"/>
    <w:rsid w:val="003233BA"/>
    <w:rsid w:val="00332B46"/>
    <w:rsid w:val="00337795"/>
    <w:rsid w:val="003432B0"/>
    <w:rsid w:val="00347896"/>
    <w:rsid w:val="0035012E"/>
    <w:rsid w:val="00355F24"/>
    <w:rsid w:val="00361830"/>
    <w:rsid w:val="003911BC"/>
    <w:rsid w:val="00394AE2"/>
    <w:rsid w:val="00395534"/>
    <w:rsid w:val="003B2EC4"/>
    <w:rsid w:val="003B3631"/>
    <w:rsid w:val="003D2AE0"/>
    <w:rsid w:val="003E129D"/>
    <w:rsid w:val="003E7460"/>
    <w:rsid w:val="003F6403"/>
    <w:rsid w:val="003F728A"/>
    <w:rsid w:val="00412EA7"/>
    <w:rsid w:val="00413EA1"/>
    <w:rsid w:val="00414E3D"/>
    <w:rsid w:val="0042449F"/>
    <w:rsid w:val="00434E01"/>
    <w:rsid w:val="0044197C"/>
    <w:rsid w:val="00460342"/>
    <w:rsid w:val="00470380"/>
    <w:rsid w:val="00484A36"/>
    <w:rsid w:val="004B66F3"/>
    <w:rsid w:val="004D4B04"/>
    <w:rsid w:val="004F2135"/>
    <w:rsid w:val="004F2DE9"/>
    <w:rsid w:val="004F2FD8"/>
    <w:rsid w:val="004F49A3"/>
    <w:rsid w:val="00500302"/>
    <w:rsid w:val="00513682"/>
    <w:rsid w:val="005172C9"/>
    <w:rsid w:val="00525526"/>
    <w:rsid w:val="00526390"/>
    <w:rsid w:val="00537597"/>
    <w:rsid w:val="0054532D"/>
    <w:rsid w:val="005504D3"/>
    <w:rsid w:val="005609F6"/>
    <w:rsid w:val="00570146"/>
    <w:rsid w:val="00594387"/>
    <w:rsid w:val="005949ED"/>
    <w:rsid w:val="005A1DDD"/>
    <w:rsid w:val="005A2186"/>
    <w:rsid w:val="005A7E04"/>
    <w:rsid w:val="005C0FE5"/>
    <w:rsid w:val="005C6827"/>
    <w:rsid w:val="005E0629"/>
    <w:rsid w:val="005F133A"/>
    <w:rsid w:val="00612210"/>
    <w:rsid w:val="00643528"/>
    <w:rsid w:val="006508B2"/>
    <w:rsid w:val="006703BC"/>
    <w:rsid w:val="00675050"/>
    <w:rsid w:val="00681D4C"/>
    <w:rsid w:val="00692B07"/>
    <w:rsid w:val="006A5ECE"/>
    <w:rsid w:val="006B4C57"/>
    <w:rsid w:val="006B7900"/>
    <w:rsid w:val="006C5BD5"/>
    <w:rsid w:val="006C6ECE"/>
    <w:rsid w:val="006F1CB8"/>
    <w:rsid w:val="006F59D0"/>
    <w:rsid w:val="006F59F1"/>
    <w:rsid w:val="006F6382"/>
    <w:rsid w:val="007050D6"/>
    <w:rsid w:val="00721DAD"/>
    <w:rsid w:val="0072617F"/>
    <w:rsid w:val="00734299"/>
    <w:rsid w:val="00740CB4"/>
    <w:rsid w:val="00743A22"/>
    <w:rsid w:val="0075199E"/>
    <w:rsid w:val="007526C3"/>
    <w:rsid w:val="00752A0F"/>
    <w:rsid w:val="0075694A"/>
    <w:rsid w:val="00761193"/>
    <w:rsid w:val="0076327B"/>
    <w:rsid w:val="00775601"/>
    <w:rsid w:val="007802FD"/>
    <w:rsid w:val="007826E2"/>
    <w:rsid w:val="00782A51"/>
    <w:rsid w:val="0079040D"/>
    <w:rsid w:val="0079431A"/>
    <w:rsid w:val="007B2DB9"/>
    <w:rsid w:val="007C0A1B"/>
    <w:rsid w:val="007C54AE"/>
    <w:rsid w:val="007D07EA"/>
    <w:rsid w:val="007E1EDA"/>
    <w:rsid w:val="007F03FC"/>
    <w:rsid w:val="00810018"/>
    <w:rsid w:val="0081465B"/>
    <w:rsid w:val="008243A1"/>
    <w:rsid w:val="00827995"/>
    <w:rsid w:val="008465D0"/>
    <w:rsid w:val="00850722"/>
    <w:rsid w:val="00886049"/>
    <w:rsid w:val="008959B5"/>
    <w:rsid w:val="008A41AF"/>
    <w:rsid w:val="008A4C97"/>
    <w:rsid w:val="008B12DD"/>
    <w:rsid w:val="008C3D13"/>
    <w:rsid w:val="008C541D"/>
    <w:rsid w:val="008C74E5"/>
    <w:rsid w:val="008F2506"/>
    <w:rsid w:val="008F36DE"/>
    <w:rsid w:val="009120E2"/>
    <w:rsid w:val="009214E2"/>
    <w:rsid w:val="009240C8"/>
    <w:rsid w:val="00924503"/>
    <w:rsid w:val="00924B76"/>
    <w:rsid w:val="009318F6"/>
    <w:rsid w:val="00933C10"/>
    <w:rsid w:val="009420BA"/>
    <w:rsid w:val="00944C98"/>
    <w:rsid w:val="009722FE"/>
    <w:rsid w:val="00984E3A"/>
    <w:rsid w:val="009910A8"/>
    <w:rsid w:val="009A5BC1"/>
    <w:rsid w:val="009C0485"/>
    <w:rsid w:val="009E210D"/>
    <w:rsid w:val="009E50DF"/>
    <w:rsid w:val="009F2A4F"/>
    <w:rsid w:val="009F3ECA"/>
    <w:rsid w:val="00A055EC"/>
    <w:rsid w:val="00A12F4E"/>
    <w:rsid w:val="00A234D4"/>
    <w:rsid w:val="00A24E83"/>
    <w:rsid w:val="00A2606A"/>
    <w:rsid w:val="00A32CCF"/>
    <w:rsid w:val="00A5140E"/>
    <w:rsid w:val="00A53E3F"/>
    <w:rsid w:val="00A839FF"/>
    <w:rsid w:val="00A95A4B"/>
    <w:rsid w:val="00AA061E"/>
    <w:rsid w:val="00AA5F00"/>
    <w:rsid w:val="00AC6A61"/>
    <w:rsid w:val="00AD2FF0"/>
    <w:rsid w:val="00AE7D58"/>
    <w:rsid w:val="00AF08AA"/>
    <w:rsid w:val="00B017E2"/>
    <w:rsid w:val="00B13491"/>
    <w:rsid w:val="00B23FAA"/>
    <w:rsid w:val="00B306C6"/>
    <w:rsid w:val="00B32064"/>
    <w:rsid w:val="00B54BBE"/>
    <w:rsid w:val="00B70674"/>
    <w:rsid w:val="00B854E0"/>
    <w:rsid w:val="00B917E2"/>
    <w:rsid w:val="00B919AA"/>
    <w:rsid w:val="00B9618B"/>
    <w:rsid w:val="00B96771"/>
    <w:rsid w:val="00B97996"/>
    <w:rsid w:val="00BA2649"/>
    <w:rsid w:val="00BB36C4"/>
    <w:rsid w:val="00BD1833"/>
    <w:rsid w:val="00BD255F"/>
    <w:rsid w:val="00BF12E2"/>
    <w:rsid w:val="00C01E05"/>
    <w:rsid w:val="00C165AE"/>
    <w:rsid w:val="00C175F9"/>
    <w:rsid w:val="00C263A0"/>
    <w:rsid w:val="00C5294A"/>
    <w:rsid w:val="00C54495"/>
    <w:rsid w:val="00C85815"/>
    <w:rsid w:val="00C92FF3"/>
    <w:rsid w:val="00CA473B"/>
    <w:rsid w:val="00CA61F6"/>
    <w:rsid w:val="00CB56C3"/>
    <w:rsid w:val="00CE39DF"/>
    <w:rsid w:val="00CF62AF"/>
    <w:rsid w:val="00CF6E18"/>
    <w:rsid w:val="00D07DCF"/>
    <w:rsid w:val="00D15308"/>
    <w:rsid w:val="00D31556"/>
    <w:rsid w:val="00D45D80"/>
    <w:rsid w:val="00D46FDB"/>
    <w:rsid w:val="00D55108"/>
    <w:rsid w:val="00D55EE7"/>
    <w:rsid w:val="00D56469"/>
    <w:rsid w:val="00D57422"/>
    <w:rsid w:val="00D63589"/>
    <w:rsid w:val="00D64A69"/>
    <w:rsid w:val="00D65466"/>
    <w:rsid w:val="00D811EF"/>
    <w:rsid w:val="00D84CA6"/>
    <w:rsid w:val="00D91D6D"/>
    <w:rsid w:val="00DC4123"/>
    <w:rsid w:val="00DD7520"/>
    <w:rsid w:val="00DD7B82"/>
    <w:rsid w:val="00E4122D"/>
    <w:rsid w:val="00E51770"/>
    <w:rsid w:val="00E52B4D"/>
    <w:rsid w:val="00E628E3"/>
    <w:rsid w:val="00E63787"/>
    <w:rsid w:val="00E80C9C"/>
    <w:rsid w:val="00E82983"/>
    <w:rsid w:val="00E8797F"/>
    <w:rsid w:val="00E94144"/>
    <w:rsid w:val="00E94190"/>
    <w:rsid w:val="00E959CB"/>
    <w:rsid w:val="00E95C81"/>
    <w:rsid w:val="00EB47DC"/>
    <w:rsid w:val="00EB7248"/>
    <w:rsid w:val="00EB7E64"/>
    <w:rsid w:val="00EC058B"/>
    <w:rsid w:val="00EE2135"/>
    <w:rsid w:val="00EF0953"/>
    <w:rsid w:val="00F04337"/>
    <w:rsid w:val="00F06036"/>
    <w:rsid w:val="00F1485A"/>
    <w:rsid w:val="00F2383E"/>
    <w:rsid w:val="00F27399"/>
    <w:rsid w:val="00F306E8"/>
    <w:rsid w:val="00F3168F"/>
    <w:rsid w:val="00F43BCC"/>
    <w:rsid w:val="00F43FAB"/>
    <w:rsid w:val="00F4727C"/>
    <w:rsid w:val="00F551E4"/>
    <w:rsid w:val="00F56E15"/>
    <w:rsid w:val="00F709FC"/>
    <w:rsid w:val="00FA321B"/>
    <w:rsid w:val="00FB2B6B"/>
    <w:rsid w:val="00FB34B4"/>
    <w:rsid w:val="00FC1CD9"/>
    <w:rsid w:val="00FC6F2E"/>
    <w:rsid w:val="00FC70A0"/>
    <w:rsid w:val="00FD26D1"/>
    <w:rsid w:val="00FF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3BC"/>
    <w:pPr>
      <w:spacing w:after="0" w:line="360" w:lineRule="auto"/>
      <w:ind w:left="720"/>
      <w:contextualSpacing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D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8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43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qFormat/>
    <w:rsid w:val="003432B0"/>
    <w:pPr>
      <w:suppressAutoHyphens/>
    </w:pPr>
    <w:rPr>
      <w:rFonts w:ascii="Calibri" w:eastAsia="Calibri" w:hAnsi="Calibri" w:cs="Times New Roman"/>
      <w:color w:val="00000A"/>
      <w:sz w:val="24"/>
      <w:szCs w:val="24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B30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306C6"/>
  </w:style>
  <w:style w:type="paragraph" w:styleId="aa">
    <w:name w:val="footer"/>
    <w:basedOn w:val="a"/>
    <w:link w:val="ab"/>
    <w:uiPriority w:val="99"/>
    <w:unhideWhenUsed/>
    <w:rsid w:val="00B30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06C6"/>
  </w:style>
  <w:style w:type="paragraph" w:customStyle="1" w:styleId="title1">
    <w:name w:val="title1"/>
    <w:basedOn w:val="a"/>
    <w:link w:val="title10"/>
    <w:qFormat/>
    <w:rsid w:val="00395534"/>
    <w:pPr>
      <w:widowControl w:val="0"/>
      <w:suppressAutoHyphens/>
      <w:spacing w:after="0" w:line="360" w:lineRule="auto"/>
      <w:jc w:val="center"/>
    </w:pPr>
    <w:rPr>
      <w:rFonts w:ascii="Times New Roman" w:eastAsia="Arial" w:hAnsi="Times New Roman" w:cs="Times New Roman"/>
      <w:b/>
      <w:kern w:val="1"/>
      <w:sz w:val="24"/>
      <w:szCs w:val="24"/>
    </w:rPr>
  </w:style>
  <w:style w:type="paragraph" w:customStyle="1" w:styleId="title2">
    <w:name w:val="title2"/>
    <w:basedOn w:val="title1"/>
    <w:link w:val="title20"/>
    <w:qFormat/>
    <w:rsid w:val="00395534"/>
    <w:pPr>
      <w:spacing w:after="120"/>
      <w:jc w:val="both"/>
    </w:pPr>
    <w:rPr>
      <w:sz w:val="22"/>
      <w:szCs w:val="22"/>
    </w:rPr>
  </w:style>
  <w:style w:type="character" w:customStyle="1" w:styleId="title10">
    <w:name w:val="title1 Знак"/>
    <w:basedOn w:val="a0"/>
    <w:link w:val="title1"/>
    <w:rsid w:val="00395534"/>
    <w:rPr>
      <w:rFonts w:ascii="Times New Roman" w:eastAsia="Arial" w:hAnsi="Times New Roman" w:cs="Times New Roman"/>
      <w:b/>
      <w:kern w:val="1"/>
      <w:sz w:val="24"/>
      <w:szCs w:val="24"/>
    </w:rPr>
  </w:style>
  <w:style w:type="character" w:customStyle="1" w:styleId="title20">
    <w:name w:val="title2 Знак"/>
    <w:basedOn w:val="title10"/>
    <w:link w:val="title2"/>
    <w:rsid w:val="00395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2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vsosh1\Desktop\&#1056;&#1072;&#1073;&#1086;&#1090;&#1072;%20&#1087;&#1086;%20&#1084;&#1086;&#1085;&#1080;&#1090;&#1086;&#1088;&#1080;&#1085;&#1075;&#1091;\&#1053;&#1054;&#1050;&#1054;&#1059;%20&#1086;&#1090;%20&#1056;&#1059;&#1054;\&#1054;&#1059;%202018\&#1057;&#1042;&#1054;&#1044;%20&#1053;&#1054;&#1050;&#1054;&#1059;%20&#1054;&#1059;%202018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vsosh1\Desktop\&#1056;&#1072;&#1073;&#1086;&#1090;&#1072;%20&#1087;&#1086;%20&#1084;&#1086;&#1085;&#1080;&#1090;&#1086;&#1088;&#1080;&#1085;&#1075;&#1091;\&#1053;&#1054;&#1050;&#1054;&#1059;%20&#1086;&#1090;%20&#1056;&#1059;&#1054;\&#1054;&#1059;%202018\&#1057;&#1042;&#1054;&#1044;%20&#1053;&#1054;&#1050;&#1054;&#1059;%20&#1054;&#1059;%20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vsosh1\Desktop\&#1056;&#1072;&#1073;&#1086;&#1090;&#1072;%20&#1087;&#1086;%20&#1084;&#1086;&#1085;&#1080;&#1090;&#1086;&#1088;&#1080;&#1085;&#1075;&#1091;\&#1053;&#1054;&#1050;&#1054;&#1059;%20&#1086;&#1090;%20&#1056;&#1059;&#1054;\&#1054;&#1059;%202018\&#1057;&#1042;&#1054;&#1044;%20&#1053;&#1054;&#1050;&#1054;&#1059;%20&#1054;&#1059;%20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vsosh1\Desktop\&#1056;&#1072;&#1073;&#1086;&#1090;&#1072;%20&#1087;&#1086;%20&#1084;&#1086;&#1085;&#1080;&#1090;&#1086;&#1088;&#1080;&#1085;&#1075;&#1091;\&#1053;&#1054;&#1050;&#1054;&#1059;%20&#1086;&#1090;%20&#1056;&#1059;&#1054;\&#1054;&#1059;%202018\&#1057;&#1042;&#1054;&#1044;%20&#1053;&#1054;&#1050;&#1054;&#1059;%20&#1054;&#1059;%20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vsosh1\Desktop\&#1056;&#1072;&#1073;&#1086;&#1090;&#1072;%20&#1087;&#1086;%20&#1084;&#1086;&#1085;&#1080;&#1090;&#1086;&#1088;&#1080;&#1085;&#1075;&#1091;\&#1053;&#1054;&#1050;&#1054;&#1059;%20&#1086;&#1090;%20&#1056;&#1059;&#1054;\&#1054;&#1059;%202018\&#1057;&#1042;&#1054;&#1044;%20&#1053;&#1054;&#1050;&#1054;&#1059;%20&#1054;&#1059;%2020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vsosh1\Desktop\&#1056;&#1072;&#1073;&#1086;&#1090;&#1072;%20&#1087;&#1086;%20&#1084;&#1086;&#1085;&#1080;&#1090;&#1086;&#1088;&#1080;&#1085;&#1075;&#1091;\&#1053;&#1054;&#1050;&#1054;&#1059;%20&#1086;&#1090;%20&#1056;&#1059;&#1054;\&#1054;&#1059;%202018\&#1057;&#1042;&#1054;&#1044;%20&#1053;&#1054;&#1050;&#1054;&#1059;%20&#1054;&#1059;%202018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vsosh1\Desktop\&#1056;&#1072;&#1073;&#1086;&#1090;&#1072;%20&#1087;&#1086;%20&#1084;&#1086;&#1085;&#1080;&#1090;&#1086;&#1088;&#1080;&#1085;&#1075;&#1091;\&#1053;&#1054;&#1050;&#1054;&#1059;%20&#1086;&#1090;%20&#1056;&#1059;&#1054;\&#1054;&#1059;%202018\&#1057;&#1042;&#1054;&#1044;%20&#1053;&#1054;&#1050;&#1054;&#1059;%20&#1054;&#1059;%202018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vsosh1\Desktop\&#1056;&#1072;&#1073;&#1086;&#1090;&#1072;%20&#1087;&#1086;%20&#1084;&#1086;&#1085;&#1080;&#1090;&#1086;&#1088;&#1080;&#1085;&#1075;&#1091;\&#1053;&#1054;&#1050;&#1054;&#1059;%20&#1086;&#1090;%20&#1056;&#1059;&#1054;\&#1054;&#1059;%202018\&#1057;&#1042;&#1054;&#1044;%20&#1053;&#1054;&#1050;&#1054;&#1059;%20&#1054;&#1059;%202018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vsosh1\Desktop\&#1056;&#1072;&#1073;&#1086;&#1090;&#1072;%20&#1087;&#1086;%20&#1084;&#1086;&#1085;&#1080;&#1090;&#1086;&#1088;&#1080;&#1085;&#1075;&#1091;\&#1053;&#1054;&#1050;&#1054;&#1059;%20&#1086;&#1090;%20&#1056;&#1059;&#1054;\&#1054;&#1059;%202018\&#1057;&#1042;&#1054;&#1044;%20&#1053;&#1054;&#1050;&#1054;&#1059;%20&#1054;&#1059;%202018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vsosh1\Desktop\&#1056;&#1072;&#1073;&#1086;&#1090;&#1072;%20&#1087;&#1086;%20&#1084;&#1086;&#1085;&#1080;&#1090;&#1086;&#1088;&#1080;&#1085;&#1075;&#1091;\&#1053;&#1054;&#1050;&#1054;&#1059;%20&#1086;&#1090;%20&#1056;&#1059;&#1054;\&#1054;&#1059;%202018\&#1057;&#1042;&#1054;&#1044;%20&#1053;&#1054;&#1050;&#1054;&#1059;%20&#1054;&#1059;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350" baseline="0">
                <a:latin typeface="Times New Roman" pitchFamily="18" charset="0"/>
              </a:rPr>
              <a:t>Сравнение средн показат-я по улусу с </a:t>
            </a:r>
            <a:r>
              <a:rPr lang="en-US" sz="1350" baseline="0">
                <a:latin typeface="Times New Roman" pitchFamily="18" charset="0"/>
              </a:rPr>
              <a:t>max </a:t>
            </a:r>
            <a:r>
              <a:rPr lang="ru-RU" sz="1350" baseline="0">
                <a:latin typeface="Times New Roman" pitchFamily="18" charset="0"/>
              </a:rPr>
              <a:t>возможным </a:t>
            </a:r>
            <a:r>
              <a:rPr lang="en-US" sz="1350" baseline="0">
                <a:latin typeface="Times New Roman" pitchFamily="18" charset="0"/>
              </a:rPr>
              <a:t> </a:t>
            </a:r>
            <a:r>
              <a:rPr lang="ru-RU" sz="1350" baseline="0">
                <a:latin typeface="Times New Roman" pitchFamily="18" charset="0"/>
              </a:rPr>
              <a:t>уровнем</a:t>
            </a:r>
            <a:r>
              <a:rPr lang="en-US" sz="1350" baseline="0">
                <a:latin typeface="Times New Roman" pitchFamily="18" charset="0"/>
              </a:rPr>
              <a:t> </a:t>
            </a:r>
            <a:r>
              <a:rPr lang="ru-RU" sz="1350" baseline="0">
                <a:latin typeface="Times New Roman" pitchFamily="18" charset="0"/>
              </a:rPr>
              <a:t>по 1 блоку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0567417444912433"/>
          <c:y val="0.19480351414406535"/>
          <c:w val="0.84859596736384435"/>
          <c:h val="0.42174169350435614"/>
        </c:manualLayout>
      </c:layout>
      <c:lineChart>
        <c:grouping val="standard"/>
        <c:ser>
          <c:idx val="0"/>
          <c:order val="0"/>
          <c:tx>
            <c:strRef>
              <c:f>'ноябрь 2018'!$AO$3</c:f>
              <c:strCache>
                <c:ptCount val="1"/>
                <c:pt idx="0">
                  <c:v>по улусу</c:v>
                </c:pt>
              </c:strCache>
            </c:strRef>
          </c:tx>
          <c:marker>
            <c:spPr>
              <a:solidFill>
                <a:srgbClr val="00B0F0"/>
              </a:solidFill>
            </c:spPr>
          </c:marker>
          <c:cat>
            <c:strRef>
              <c:f>('ноябрь 2018'!$AN$4,'ноябрь 2018'!$AN$6:$AN$8,'ноябрь 2018'!$AN$10:$AN$11,'ноябрь 2018'!$AN$13:$AN$18,'ноябрь 2018'!$AN$20:$AN$21,'ноябрь 2018'!$AN$23:$AN$25,'ноябрь 2018'!$AN$27:$AN$29)</c:f>
              <c:strCache>
                <c:ptCount val="20"/>
                <c:pt idx="0">
                  <c:v>Интегр зн крит открыт и доступ информ об организ</c:v>
                </c:pt>
                <c:pt idx="1">
                  <c:v>инфор организ  сайте, "Интерн"</c:v>
                </c:pt>
                <c:pt idx="2">
                  <c:v>Налич сети Интерн о пед работн</c:v>
                </c:pt>
                <c:pt idx="3">
                  <c:v>Доступ взаимод по телеф, по ЭП,  налич возмож внесен предлож</c:v>
                </c:pt>
                <c:pt idx="4">
                  <c:v>Дост-ть сведен ходе рассм-я обращ</c:v>
                </c:pt>
                <c:pt idx="5">
                  <c:v>Интегр знач критер комфорт усл, доступн их получ</c:v>
                </c:pt>
                <c:pt idx="6">
                  <c:v>Мат-техн, информ обеспеч </c:v>
                </c:pt>
                <c:pt idx="7">
                  <c:v>Налич необх усл для охраны, укреп здор</c:v>
                </c:pt>
                <c:pt idx="8">
                  <c:v>Усл для индив работы </c:v>
                </c:pt>
                <c:pt idx="9">
                  <c:v>Налич доп образ-х прогр</c:v>
                </c:pt>
                <c:pt idx="10">
                  <c:v>Налич возм разв творч способн</c:v>
                </c:pt>
                <c:pt idx="11">
                  <c:v>Налич возм оказ пси-пед, мед, соц  пом</c:v>
                </c:pt>
                <c:pt idx="12">
                  <c:v>Налич усл обуч, восп обуч-ся с ОВЗ, инвал</c:v>
                </c:pt>
                <c:pt idx="13">
                  <c:v>Интегр знач доброж, вежл, компет раб</c:v>
                </c:pt>
                <c:pt idx="14">
                  <c:v>Доля получ, полож оцен добр, вежлив</c:v>
                </c:pt>
                <c:pt idx="15">
                  <c:v>Доля получ, удовл-х компет работ</c:v>
                </c:pt>
                <c:pt idx="16">
                  <c:v>Интегр знач крит удовл качес оказ услуг</c:v>
                </c:pt>
                <c:pt idx="17">
                  <c:v>Доля получ, удовл маарт-техн обесп</c:v>
                </c:pt>
                <c:pt idx="18">
                  <c:v>Доля получ, удовл качест услуг</c:v>
                </c:pt>
                <c:pt idx="19">
                  <c:v>Доля получ, готов реком знаком</c:v>
                </c:pt>
              </c:strCache>
            </c:strRef>
          </c:cat>
          <c:val>
            <c:numRef>
              <c:f>('ноябрь 2018'!$AO$4,'ноябрь 2018'!$AO$6:$AO$8,'ноябрь 2018'!$AO$10:$AO$11,'ноябрь 2018'!$AO$13:$AO$18,'ноябрь 2018'!$AO$20:$AO$21,'ноябрь 2018'!$AO$23:$AO$25,'ноябрь 2018'!$AO$27:$AO$29)</c:f>
              <c:numCache>
                <c:formatCode>0.00</c:formatCode>
                <c:ptCount val="20"/>
                <c:pt idx="0">
                  <c:v>26.912499999999977</c:v>
                </c:pt>
                <c:pt idx="1">
                  <c:v>8.5916666666666668</c:v>
                </c:pt>
                <c:pt idx="2">
                  <c:v>7.808333333333338</c:v>
                </c:pt>
                <c:pt idx="3">
                  <c:v>6.8347222222222213</c:v>
                </c:pt>
                <c:pt idx="4">
                  <c:v>3.6786111111111106</c:v>
                </c:pt>
                <c:pt idx="5">
                  <c:v>49.247500000000002</c:v>
                </c:pt>
                <c:pt idx="6">
                  <c:v>7.5580555555555478</c:v>
                </c:pt>
                <c:pt idx="7">
                  <c:v>6.7119444444444438</c:v>
                </c:pt>
                <c:pt idx="8">
                  <c:v>7.4516666666666715</c:v>
                </c:pt>
                <c:pt idx="9">
                  <c:v>7.657222222222221</c:v>
                </c:pt>
                <c:pt idx="10">
                  <c:v>7.5958333333333385</c:v>
                </c:pt>
                <c:pt idx="11">
                  <c:v>7.0963888888888897</c:v>
                </c:pt>
                <c:pt idx="12">
                  <c:v>5.1777777777777745</c:v>
                </c:pt>
                <c:pt idx="13">
                  <c:v>19.597777777777779</c:v>
                </c:pt>
                <c:pt idx="14">
                  <c:v>9.7597222222222246</c:v>
                </c:pt>
                <c:pt idx="15">
                  <c:v>9.8386111111111028</c:v>
                </c:pt>
                <c:pt idx="16">
                  <c:v>29.013055555555571</c:v>
                </c:pt>
                <c:pt idx="17">
                  <c:v>9.6458333333333357</c:v>
                </c:pt>
                <c:pt idx="18">
                  <c:v>9.7497222222222213</c:v>
                </c:pt>
                <c:pt idx="19">
                  <c:v>9.6183333333333252</c:v>
                </c:pt>
              </c:numCache>
            </c:numRef>
          </c:val>
        </c:ser>
        <c:ser>
          <c:idx val="2"/>
          <c:order val="1"/>
          <c:tx>
            <c:strRef>
              <c:f>'ноябрь 2018'!$AP$3</c:f>
              <c:strCache>
                <c:ptCount val="1"/>
                <c:pt idx="0">
                  <c:v>мах</c:v>
                </c:pt>
              </c:strCache>
            </c:strRef>
          </c:tx>
          <c:marker>
            <c:spPr>
              <a:solidFill>
                <a:srgbClr val="00B050"/>
              </a:solidFill>
            </c:spPr>
          </c:marker>
          <c:dPt>
            <c:idx val="0"/>
            <c:marker>
              <c:symbol val="x"/>
              <c:size val="10"/>
              <c:spPr>
                <a:solidFill>
                  <a:schemeClr val="accent6">
                    <a:lumMod val="75000"/>
                  </a:schemeClr>
                </a:solidFill>
              </c:spPr>
            </c:marker>
          </c:dPt>
          <c:dPt>
            <c:idx val="1"/>
            <c:spPr>
              <a:ln>
                <a:solidFill>
                  <a:schemeClr val="accent3"/>
                </a:solidFill>
              </a:ln>
            </c:spPr>
          </c:dPt>
          <c:dPt>
            <c:idx val="5"/>
            <c:marker>
              <c:symbol val="x"/>
              <c:size val="10"/>
              <c:spPr>
                <a:solidFill>
                  <a:schemeClr val="accent6">
                    <a:lumMod val="75000"/>
                  </a:schemeClr>
                </a:solidFill>
              </c:spPr>
            </c:marker>
            <c:spPr>
              <a:ln>
                <a:solidFill>
                  <a:schemeClr val="accent3"/>
                </a:solidFill>
              </a:ln>
            </c:spPr>
          </c:dPt>
          <c:dPt>
            <c:idx val="6"/>
            <c:spPr>
              <a:ln>
                <a:solidFill>
                  <a:schemeClr val="accent3"/>
                </a:solidFill>
              </a:ln>
            </c:spPr>
          </c:dPt>
          <c:dPt>
            <c:idx val="13"/>
            <c:marker>
              <c:symbol val="x"/>
              <c:size val="10"/>
              <c:spPr>
                <a:solidFill>
                  <a:schemeClr val="accent6">
                    <a:lumMod val="75000"/>
                  </a:schemeClr>
                </a:solidFill>
              </c:spPr>
            </c:marker>
            <c:spPr>
              <a:ln>
                <a:solidFill>
                  <a:schemeClr val="accent3"/>
                </a:solidFill>
              </a:ln>
            </c:spPr>
          </c:dPt>
          <c:dPt>
            <c:idx val="14"/>
            <c:spPr>
              <a:ln>
                <a:solidFill>
                  <a:schemeClr val="accent3"/>
                </a:solidFill>
              </a:ln>
            </c:spPr>
          </c:dPt>
          <c:dPt>
            <c:idx val="16"/>
            <c:marker>
              <c:symbol val="x"/>
              <c:size val="10"/>
              <c:spPr>
                <a:solidFill>
                  <a:schemeClr val="accent6">
                    <a:lumMod val="75000"/>
                  </a:schemeClr>
                </a:solidFill>
              </c:spPr>
            </c:marker>
            <c:spPr>
              <a:ln>
                <a:solidFill>
                  <a:schemeClr val="accent3"/>
                </a:solidFill>
              </a:ln>
            </c:spPr>
          </c:dPt>
          <c:dPt>
            <c:idx val="17"/>
            <c:spPr>
              <a:ln>
                <a:solidFill>
                  <a:schemeClr val="accent3"/>
                </a:solidFill>
              </a:ln>
            </c:spPr>
          </c:dPt>
          <c:cat>
            <c:strRef>
              <c:f>('ноябрь 2018'!$AN$4,'ноябрь 2018'!$AN$6:$AN$8,'ноябрь 2018'!$AN$10:$AN$11,'ноябрь 2018'!$AN$13:$AN$18,'ноябрь 2018'!$AN$20:$AN$21,'ноябрь 2018'!$AN$23:$AN$25,'ноябрь 2018'!$AN$27:$AN$29)</c:f>
              <c:strCache>
                <c:ptCount val="20"/>
                <c:pt idx="0">
                  <c:v>Интегр зн крит открыт и доступ информ об организ</c:v>
                </c:pt>
                <c:pt idx="1">
                  <c:v>инфор организ  сайте, "Интерн"</c:v>
                </c:pt>
                <c:pt idx="2">
                  <c:v>Налич сети Интерн о пед работн</c:v>
                </c:pt>
                <c:pt idx="3">
                  <c:v>Доступ взаимод по телеф, по ЭП,  налич возмож внесен предлож</c:v>
                </c:pt>
                <c:pt idx="4">
                  <c:v>Дост-ть сведен ходе рассм-я обращ</c:v>
                </c:pt>
                <c:pt idx="5">
                  <c:v>Интегр знач критер комфорт усл, доступн их получ</c:v>
                </c:pt>
                <c:pt idx="6">
                  <c:v>Мат-техн, информ обеспеч </c:v>
                </c:pt>
                <c:pt idx="7">
                  <c:v>Налич необх усл для охраны, укреп здор</c:v>
                </c:pt>
                <c:pt idx="8">
                  <c:v>Усл для индив работы </c:v>
                </c:pt>
                <c:pt idx="9">
                  <c:v>Налич доп образ-х прогр</c:v>
                </c:pt>
                <c:pt idx="10">
                  <c:v>Налич возм разв творч способн</c:v>
                </c:pt>
                <c:pt idx="11">
                  <c:v>Налич возм оказ пси-пед, мед, соц  пом</c:v>
                </c:pt>
                <c:pt idx="12">
                  <c:v>Налич усл обуч, восп обуч-ся с ОВЗ, инвал</c:v>
                </c:pt>
                <c:pt idx="13">
                  <c:v>Интегр знач доброж, вежл, компет раб</c:v>
                </c:pt>
                <c:pt idx="14">
                  <c:v>Доля получ, полож оцен добр, вежлив</c:v>
                </c:pt>
                <c:pt idx="15">
                  <c:v>Доля получ, удовл-х компет работ</c:v>
                </c:pt>
                <c:pt idx="16">
                  <c:v>Интегр знач крит удовл качес оказ услуг</c:v>
                </c:pt>
                <c:pt idx="17">
                  <c:v>Доля получ, удовл маарт-техн обесп</c:v>
                </c:pt>
                <c:pt idx="18">
                  <c:v>Доля получ, удовл качест услуг</c:v>
                </c:pt>
                <c:pt idx="19">
                  <c:v>Доля получ, готов реком знаком</c:v>
                </c:pt>
              </c:strCache>
            </c:strRef>
          </c:cat>
          <c:val>
            <c:numRef>
              <c:f>('ноябрь 2018'!$AP$4,'ноябрь 2018'!$AP$6:$AP$8,'ноябрь 2018'!$AP$10:$AP$11,'ноябрь 2018'!$AP$13:$AP$18,'ноябрь 2018'!$AP$20:$AP$21,'ноябрь 2018'!$AP$23:$AP$25,'ноябрь 2018'!$AP$27:$AP$29)</c:f>
              <c:numCache>
                <c:formatCode>0.00</c:formatCode>
                <c:ptCount val="20"/>
                <c:pt idx="0">
                  <c:v>40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70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  <c:pt idx="10">
                  <c:v>10</c:v>
                </c:pt>
                <c:pt idx="11">
                  <c:v>10</c:v>
                </c:pt>
                <c:pt idx="12">
                  <c:v>10</c:v>
                </c:pt>
                <c:pt idx="13">
                  <c:v>20</c:v>
                </c:pt>
                <c:pt idx="14">
                  <c:v>10</c:v>
                </c:pt>
                <c:pt idx="15">
                  <c:v>10</c:v>
                </c:pt>
                <c:pt idx="16">
                  <c:v>30</c:v>
                </c:pt>
                <c:pt idx="17">
                  <c:v>10</c:v>
                </c:pt>
                <c:pt idx="18">
                  <c:v>10</c:v>
                </c:pt>
                <c:pt idx="19">
                  <c:v>10</c:v>
                </c:pt>
              </c:numCache>
            </c:numRef>
          </c:val>
        </c:ser>
        <c:marker val="1"/>
        <c:axId val="74313088"/>
        <c:axId val="74384512"/>
      </c:lineChart>
      <c:catAx>
        <c:axId val="7431308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74384512"/>
        <c:crosses val="autoZero"/>
        <c:auto val="1"/>
        <c:lblAlgn val="ctr"/>
        <c:lblOffset val="100"/>
      </c:catAx>
      <c:valAx>
        <c:axId val="74384512"/>
        <c:scaling>
          <c:orientation val="minMax"/>
        </c:scaling>
        <c:axPos val="l"/>
        <c:majorGridlines/>
        <c:numFmt formatCode="0.00" sourceLinked="1"/>
        <c:majorTickMark val="none"/>
        <c:tickLblPos val="nextTo"/>
        <c:crossAx val="743130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776833981671143"/>
          <c:y val="0.83057669874598949"/>
          <c:w val="0.10868735083532215"/>
          <c:h val="0.15707567804024497"/>
        </c:manualLayout>
      </c:layout>
      <c:spPr>
        <a:ln>
          <a:solidFill>
            <a:srgbClr val="002060"/>
          </a:solidFill>
        </a:ln>
      </c:spPr>
      <c:txPr>
        <a:bodyPr/>
        <a:lstStyle/>
        <a:p>
          <a:pPr>
            <a:defRPr b="1" i="0" baseline="0">
              <a:latin typeface="Times New Roman" pitchFamily="18" charset="0"/>
            </a:defRPr>
          </a:pPr>
          <a:endParaRPr lang="ru-RU"/>
        </a:p>
      </c:txPr>
    </c:legend>
    <c:plotVisOnly val="1"/>
  </c:chart>
  <c:spPr>
    <a:ln>
      <a:solidFill>
        <a:srgbClr val="002060"/>
      </a:solidFill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50" baseline="0"/>
            </a:pPr>
            <a:r>
              <a:rPr lang="ru-RU" sz="1350" baseline="0"/>
              <a:t>Сравнение НОКОУ по </a:t>
            </a:r>
            <a:r>
              <a:rPr lang="en-US" sz="1350" baseline="0"/>
              <a:t>II </a:t>
            </a:r>
            <a:r>
              <a:rPr lang="ru-RU" sz="1350" baseline="0"/>
              <a:t>блоку: "Оценке качества оказания услуг"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4.5553197712675915E-2"/>
          <c:y val="0.18678834162665647"/>
          <c:w val="0.93173361536603272"/>
          <c:h val="0.37772341358377132"/>
        </c:manualLayout>
      </c:layout>
      <c:barChart>
        <c:barDir val="col"/>
        <c:grouping val="clustered"/>
        <c:ser>
          <c:idx val="3"/>
          <c:order val="0"/>
          <c:tx>
            <c:v>2016</c:v>
          </c:tx>
          <c:spPr>
            <a:solidFill>
              <a:schemeClr val="accent3">
                <a:lumMod val="50000"/>
              </a:schemeClr>
            </a:solidFill>
            <a:ln>
              <a:solidFill>
                <a:srgbClr val="002060"/>
              </a:solidFill>
            </a:ln>
          </c:spPr>
          <c:cat>
            <c:strRef>
              <c:f>монитор!$D$3:$AO$3</c:f>
              <c:strCache>
                <c:ptCount val="38"/>
                <c:pt idx="0">
                  <c:v>Алтанская </c:v>
                </c:pt>
                <c:pt idx="1">
                  <c:v>Балыктахская </c:v>
                </c:pt>
                <c:pt idx="2">
                  <c:v>Батаринская </c:v>
                </c:pt>
                <c:pt idx="3">
                  <c:v>Бедиминская </c:v>
                </c:pt>
                <c:pt idx="4">
                  <c:v>Быраминская </c:v>
                </c:pt>
                <c:pt idx="5">
                  <c:v>Бютейдяхская </c:v>
                </c:pt>
                <c:pt idx="6">
                  <c:v>Догдогинская </c:v>
                </c:pt>
                <c:pt idx="7">
                  <c:v>Дойдунская </c:v>
                </c:pt>
                <c:pt idx="8">
                  <c:v>Жабыльская </c:v>
                </c:pt>
                <c:pt idx="9">
                  <c:v>Елечейская </c:v>
                </c:pt>
                <c:pt idx="10">
                  <c:v>Майинская №1</c:v>
                </c:pt>
                <c:pt idx="11">
                  <c:v>Майинская №2</c:v>
                </c:pt>
                <c:pt idx="12">
                  <c:v>Майинск вечер</c:v>
                </c:pt>
                <c:pt idx="13">
                  <c:v>Майинский лицей</c:v>
                </c:pt>
                <c:pt idx="14">
                  <c:v>Маттинская </c:v>
                </c:pt>
                <c:pt idx="15">
                  <c:v>Мельжехсинс</c:v>
                </c:pt>
                <c:pt idx="16">
                  <c:v>Морукская </c:v>
                </c:pt>
                <c:pt idx="17">
                  <c:v>Нахаринская </c:v>
                </c:pt>
                <c:pt idx="18">
                  <c:v>Н-Бестяхская №1</c:v>
                </c:pt>
                <c:pt idx="19">
                  <c:v>Н-Бестяхская №2</c:v>
                </c:pt>
                <c:pt idx="20">
                  <c:v>Павловская </c:v>
                </c:pt>
                <c:pt idx="21">
                  <c:v>Рассолодинская </c:v>
                </c:pt>
                <c:pt idx="22">
                  <c:v>Табагинская </c:v>
                </c:pt>
                <c:pt idx="23">
                  <c:v>Таратская </c:v>
                </c:pt>
                <c:pt idx="24">
                  <c:v>Телигинская </c:v>
                </c:pt>
                <c:pt idx="25">
                  <c:v>Техтюрская </c:v>
                </c:pt>
                <c:pt idx="26">
                  <c:v>Томторская </c:v>
                </c:pt>
                <c:pt idx="27">
                  <c:v>Тумульская </c:v>
                </c:pt>
                <c:pt idx="28">
                  <c:v>Тыллыминская </c:v>
                </c:pt>
                <c:pt idx="29">
                  <c:v>Тюнгюлюнская </c:v>
                </c:pt>
                <c:pt idx="30">
                  <c:v>Хаптагайская </c:v>
                </c:pt>
                <c:pt idx="31">
                  <c:v>Харанская </c:v>
                </c:pt>
                <c:pt idx="32">
                  <c:v>Хатылыминшк- сад</c:v>
                </c:pt>
                <c:pt idx="33">
                  <c:v>Хоробутская </c:v>
                </c:pt>
                <c:pt idx="34">
                  <c:v>Чемоикинская </c:v>
                </c:pt>
                <c:pt idx="35">
                  <c:v>Чуйинская </c:v>
                </c:pt>
                <c:pt idx="36">
                  <c:v>МАУДО ЦД(Ю)ТТ</c:v>
                </c:pt>
                <c:pt idx="37">
                  <c:v>МБУДО ЦДОД</c:v>
                </c:pt>
              </c:strCache>
            </c:strRef>
          </c:cat>
          <c:val>
            <c:numRef>
              <c:f>монитор!$D$6:$AO$6</c:f>
              <c:numCache>
                <c:formatCode>General</c:formatCode>
                <c:ptCount val="38"/>
                <c:pt idx="0">
                  <c:v>81.400000000000006</c:v>
                </c:pt>
                <c:pt idx="1">
                  <c:v>80</c:v>
                </c:pt>
                <c:pt idx="2">
                  <c:v>80</c:v>
                </c:pt>
                <c:pt idx="3">
                  <c:v>71</c:v>
                </c:pt>
                <c:pt idx="4">
                  <c:v>83.2</c:v>
                </c:pt>
                <c:pt idx="5">
                  <c:v>98</c:v>
                </c:pt>
                <c:pt idx="6">
                  <c:v>98</c:v>
                </c:pt>
                <c:pt idx="7">
                  <c:v>100</c:v>
                </c:pt>
                <c:pt idx="8">
                  <c:v>100</c:v>
                </c:pt>
                <c:pt idx="9">
                  <c:v>94</c:v>
                </c:pt>
                <c:pt idx="10">
                  <c:v>84</c:v>
                </c:pt>
                <c:pt idx="11">
                  <c:v>100</c:v>
                </c:pt>
                <c:pt idx="12">
                  <c:v>65</c:v>
                </c:pt>
                <c:pt idx="13">
                  <c:v>84</c:v>
                </c:pt>
                <c:pt idx="14">
                  <c:v>77.2</c:v>
                </c:pt>
                <c:pt idx="15">
                  <c:v>92</c:v>
                </c:pt>
                <c:pt idx="16">
                  <c:v>85</c:v>
                </c:pt>
                <c:pt idx="17">
                  <c:v>57.8</c:v>
                </c:pt>
                <c:pt idx="18">
                  <c:v>90.6</c:v>
                </c:pt>
                <c:pt idx="19">
                  <c:v>100</c:v>
                </c:pt>
                <c:pt idx="20">
                  <c:v>87</c:v>
                </c:pt>
                <c:pt idx="21">
                  <c:v>88</c:v>
                </c:pt>
                <c:pt idx="22">
                  <c:v>88</c:v>
                </c:pt>
                <c:pt idx="23">
                  <c:v>100</c:v>
                </c:pt>
                <c:pt idx="24">
                  <c:v>80</c:v>
                </c:pt>
                <c:pt idx="25">
                  <c:v>96</c:v>
                </c:pt>
                <c:pt idx="26">
                  <c:v>100</c:v>
                </c:pt>
                <c:pt idx="27">
                  <c:v>68</c:v>
                </c:pt>
                <c:pt idx="28">
                  <c:v>96.8</c:v>
                </c:pt>
                <c:pt idx="29">
                  <c:v>81</c:v>
                </c:pt>
                <c:pt idx="30">
                  <c:v>77.8</c:v>
                </c:pt>
                <c:pt idx="31">
                  <c:v>80</c:v>
                </c:pt>
                <c:pt idx="32">
                  <c:v>100</c:v>
                </c:pt>
                <c:pt idx="33">
                  <c:v>60</c:v>
                </c:pt>
                <c:pt idx="34">
                  <c:v>100</c:v>
                </c:pt>
                <c:pt idx="35">
                  <c:v>88.2</c:v>
                </c:pt>
                <c:pt idx="36">
                  <c:v>97</c:v>
                </c:pt>
                <c:pt idx="37">
                  <c:v>85.6</c:v>
                </c:pt>
              </c:numCache>
            </c:numRef>
          </c:val>
        </c:ser>
        <c:ser>
          <c:idx val="0"/>
          <c:order val="1"/>
          <c:tx>
            <c:v>2018</c:v>
          </c:tx>
          <c:spPr>
            <a:solidFill>
              <a:schemeClr val="accent2">
                <a:lumMod val="75000"/>
              </a:schemeClr>
            </a:solidFill>
            <a:ln>
              <a:solidFill>
                <a:srgbClr val="002060"/>
              </a:solidFill>
            </a:ln>
          </c:spPr>
          <c:cat>
            <c:strRef>
              <c:f>монитор!$D$3:$AO$3</c:f>
              <c:strCache>
                <c:ptCount val="38"/>
                <c:pt idx="0">
                  <c:v>Алтанская </c:v>
                </c:pt>
                <c:pt idx="1">
                  <c:v>Балыктахская </c:v>
                </c:pt>
                <c:pt idx="2">
                  <c:v>Батаринская </c:v>
                </c:pt>
                <c:pt idx="3">
                  <c:v>Бедиминская </c:v>
                </c:pt>
                <c:pt idx="4">
                  <c:v>Быраминская </c:v>
                </c:pt>
                <c:pt idx="5">
                  <c:v>Бютейдяхская </c:v>
                </c:pt>
                <c:pt idx="6">
                  <c:v>Догдогинская </c:v>
                </c:pt>
                <c:pt idx="7">
                  <c:v>Дойдунская </c:v>
                </c:pt>
                <c:pt idx="8">
                  <c:v>Жабыльская </c:v>
                </c:pt>
                <c:pt idx="9">
                  <c:v>Елечейская </c:v>
                </c:pt>
                <c:pt idx="10">
                  <c:v>Майинская №1</c:v>
                </c:pt>
                <c:pt idx="11">
                  <c:v>Майинская №2</c:v>
                </c:pt>
                <c:pt idx="12">
                  <c:v>Майинск вечер</c:v>
                </c:pt>
                <c:pt idx="13">
                  <c:v>Майинский лицей</c:v>
                </c:pt>
                <c:pt idx="14">
                  <c:v>Маттинская </c:v>
                </c:pt>
                <c:pt idx="15">
                  <c:v>Мельжехсинс</c:v>
                </c:pt>
                <c:pt idx="16">
                  <c:v>Морукская </c:v>
                </c:pt>
                <c:pt idx="17">
                  <c:v>Нахаринская </c:v>
                </c:pt>
                <c:pt idx="18">
                  <c:v>Н-Бестяхская №1</c:v>
                </c:pt>
                <c:pt idx="19">
                  <c:v>Н-Бестяхская №2</c:v>
                </c:pt>
                <c:pt idx="20">
                  <c:v>Павловская </c:v>
                </c:pt>
                <c:pt idx="21">
                  <c:v>Рассолодинская </c:v>
                </c:pt>
                <c:pt idx="22">
                  <c:v>Табагинская </c:v>
                </c:pt>
                <c:pt idx="23">
                  <c:v>Таратская </c:v>
                </c:pt>
                <c:pt idx="24">
                  <c:v>Телигинская </c:v>
                </c:pt>
                <c:pt idx="25">
                  <c:v>Техтюрская </c:v>
                </c:pt>
                <c:pt idx="26">
                  <c:v>Томторская </c:v>
                </c:pt>
                <c:pt idx="27">
                  <c:v>Тумульская </c:v>
                </c:pt>
                <c:pt idx="28">
                  <c:v>Тыллыминская </c:v>
                </c:pt>
                <c:pt idx="29">
                  <c:v>Тюнгюлюнская </c:v>
                </c:pt>
                <c:pt idx="30">
                  <c:v>Хаптагайская </c:v>
                </c:pt>
                <c:pt idx="31">
                  <c:v>Харанская </c:v>
                </c:pt>
                <c:pt idx="32">
                  <c:v>Хатылыминшк- сад</c:v>
                </c:pt>
                <c:pt idx="33">
                  <c:v>Хоробутская </c:v>
                </c:pt>
                <c:pt idx="34">
                  <c:v>Чемоикинская </c:v>
                </c:pt>
                <c:pt idx="35">
                  <c:v>Чуйинская </c:v>
                </c:pt>
                <c:pt idx="36">
                  <c:v>МАУДО ЦД(Ю)ТТ</c:v>
                </c:pt>
                <c:pt idx="37">
                  <c:v>МБУДО ЦДОД</c:v>
                </c:pt>
              </c:strCache>
            </c:strRef>
          </c:cat>
          <c:val>
            <c:numRef>
              <c:f>монитор!$D$7:$AO$7</c:f>
              <c:numCache>
                <c:formatCode>General</c:formatCode>
                <c:ptCount val="38"/>
                <c:pt idx="0">
                  <c:v>66.72</c:v>
                </c:pt>
                <c:pt idx="1">
                  <c:v>78.149999999999991</c:v>
                </c:pt>
                <c:pt idx="2">
                  <c:v>72.52</c:v>
                </c:pt>
                <c:pt idx="3">
                  <c:v>71.97</c:v>
                </c:pt>
                <c:pt idx="4">
                  <c:v>76.440000000000026</c:v>
                </c:pt>
                <c:pt idx="5">
                  <c:v>80.149999999999991</c:v>
                </c:pt>
                <c:pt idx="6">
                  <c:v>79.11</c:v>
                </c:pt>
                <c:pt idx="7">
                  <c:v>76.940000000000026</c:v>
                </c:pt>
                <c:pt idx="8">
                  <c:v>67.790000000000006</c:v>
                </c:pt>
                <c:pt idx="9">
                  <c:v>74.45</c:v>
                </c:pt>
                <c:pt idx="10">
                  <c:v>85.210000000000022</c:v>
                </c:pt>
                <c:pt idx="11">
                  <c:v>87.210000000000022</c:v>
                </c:pt>
                <c:pt idx="12">
                  <c:v>70.410000000000025</c:v>
                </c:pt>
                <c:pt idx="13">
                  <c:v>74.88</c:v>
                </c:pt>
                <c:pt idx="14">
                  <c:v>78.760000000000005</c:v>
                </c:pt>
                <c:pt idx="15">
                  <c:v>76.989999999999995</c:v>
                </c:pt>
                <c:pt idx="16">
                  <c:v>78.97</c:v>
                </c:pt>
                <c:pt idx="17">
                  <c:v>74.010000000000005</c:v>
                </c:pt>
                <c:pt idx="18">
                  <c:v>85.48</c:v>
                </c:pt>
                <c:pt idx="19">
                  <c:v>81.47</c:v>
                </c:pt>
                <c:pt idx="20">
                  <c:v>76.349999999999994</c:v>
                </c:pt>
                <c:pt idx="21">
                  <c:v>85.26</c:v>
                </c:pt>
                <c:pt idx="22">
                  <c:v>79.16</c:v>
                </c:pt>
                <c:pt idx="23">
                  <c:v>80.83</c:v>
                </c:pt>
                <c:pt idx="24">
                  <c:v>72.5</c:v>
                </c:pt>
                <c:pt idx="25">
                  <c:v>67.47</c:v>
                </c:pt>
                <c:pt idx="26">
                  <c:v>76.649999999999991</c:v>
                </c:pt>
                <c:pt idx="27">
                  <c:v>69.31</c:v>
                </c:pt>
                <c:pt idx="28">
                  <c:v>87.59</c:v>
                </c:pt>
                <c:pt idx="29">
                  <c:v>75.11999999999999</c:v>
                </c:pt>
                <c:pt idx="30">
                  <c:v>75.540000000000006</c:v>
                </c:pt>
                <c:pt idx="31">
                  <c:v>78.22</c:v>
                </c:pt>
                <c:pt idx="32">
                  <c:v>76.39</c:v>
                </c:pt>
                <c:pt idx="33">
                  <c:v>82.66</c:v>
                </c:pt>
                <c:pt idx="34">
                  <c:v>72.36</c:v>
                </c:pt>
                <c:pt idx="35">
                  <c:v>75.900000000000006</c:v>
                </c:pt>
              </c:numCache>
            </c:numRef>
          </c:val>
        </c:ser>
        <c:axId val="80427264"/>
        <c:axId val="80441344"/>
      </c:barChart>
      <c:catAx>
        <c:axId val="80427264"/>
        <c:scaling>
          <c:orientation val="minMax"/>
        </c:scaling>
        <c:axPos val="b"/>
        <c:majorTickMark val="none"/>
        <c:tickLblPos val="nextTo"/>
        <c:txPr>
          <a:bodyPr rot="-5400000" vert="horz"/>
          <a:lstStyle/>
          <a:p>
            <a:pPr>
              <a:defRPr sz="850" baseline="0"/>
            </a:pPr>
            <a:endParaRPr lang="ru-RU"/>
          </a:p>
        </c:txPr>
        <c:crossAx val="80441344"/>
        <c:crosses val="autoZero"/>
        <c:auto val="1"/>
        <c:lblAlgn val="ctr"/>
        <c:lblOffset val="100"/>
      </c:catAx>
      <c:valAx>
        <c:axId val="8044134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04272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656435689838778"/>
          <c:y val="2.2602495573191491E-2"/>
          <c:w val="5.9146660629483913E-2"/>
          <c:h val="0.18989673333203694"/>
        </c:manualLayout>
      </c:layout>
      <c:spPr>
        <a:ln>
          <a:solidFill>
            <a:srgbClr val="002060"/>
          </a:solidFill>
        </a:ln>
      </c:spPr>
      <c:txPr>
        <a:bodyPr/>
        <a:lstStyle/>
        <a:p>
          <a:pPr>
            <a:defRPr sz="1100" b="1" i="0" baseline="0"/>
          </a:pPr>
          <a:endParaRPr lang="ru-RU"/>
        </a:p>
      </c:txPr>
    </c:legend>
    <c:plotVisOnly val="1"/>
  </c:chart>
  <c:spPr>
    <a:ln>
      <a:solidFill>
        <a:srgbClr val="002060"/>
      </a:solidFill>
    </a:ln>
  </c:spPr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350" baseline="0">
                <a:latin typeface="Times New Roman" pitchFamily="18" charset="0"/>
              </a:rPr>
              <a:t>Сравнение средн показ-ля по улусу с </a:t>
            </a:r>
            <a:r>
              <a:rPr lang="en-US" sz="1350" baseline="0">
                <a:latin typeface="Times New Roman" pitchFamily="18" charset="0"/>
              </a:rPr>
              <a:t>max </a:t>
            </a:r>
            <a:r>
              <a:rPr lang="ru-RU" sz="1350" baseline="0">
                <a:latin typeface="Times New Roman" pitchFamily="18" charset="0"/>
              </a:rPr>
              <a:t>возможным уровнем по 2 блоку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8.6751166780309308E-2"/>
          <c:y val="0.19480351414406533"/>
          <c:w val="0.89850857610770152"/>
          <c:h val="0.3965875619714217"/>
        </c:manualLayout>
      </c:layout>
      <c:lineChart>
        <c:grouping val="standard"/>
        <c:ser>
          <c:idx val="0"/>
          <c:order val="0"/>
          <c:marker>
            <c:spPr>
              <a:solidFill>
                <a:srgbClr val="002060"/>
              </a:solidFill>
            </c:spPr>
          </c:marker>
          <c:dPt>
            <c:idx val="0"/>
            <c:marker>
              <c:symbol val="x"/>
              <c:size val="10"/>
              <c:spPr>
                <a:solidFill>
                  <a:srgbClr val="00B0F0"/>
                </a:solidFill>
                <a:ln>
                  <a:solidFill>
                    <a:srgbClr val="002060"/>
                  </a:solidFill>
                </a:ln>
              </c:spPr>
            </c:marker>
            <c:spPr>
              <a:ln>
                <a:solidFill>
                  <a:srgbClr val="002060"/>
                </a:solidFill>
              </a:ln>
            </c:spPr>
          </c:dPt>
          <c:dPt>
            <c:idx val="4"/>
            <c:marker>
              <c:symbol val="x"/>
              <c:size val="10"/>
              <c:spPr>
                <a:solidFill>
                  <a:srgbClr val="00B0F0"/>
                </a:solidFill>
              </c:spPr>
            </c:marker>
            <c:spPr>
              <a:ln>
                <a:solidFill>
                  <a:srgbClr val="002060"/>
                </a:solidFill>
              </a:ln>
            </c:spPr>
          </c:dPt>
          <c:dPt>
            <c:idx val="8"/>
            <c:marker>
              <c:symbol val="x"/>
              <c:size val="10"/>
              <c:spPr>
                <a:solidFill>
                  <a:srgbClr val="00B0F0"/>
                </a:solidFill>
              </c:spPr>
            </c:marker>
            <c:spPr>
              <a:ln>
                <a:solidFill>
                  <a:srgbClr val="002060"/>
                </a:solidFill>
              </a:ln>
            </c:spPr>
          </c:dPt>
          <c:dPt>
            <c:idx val="12"/>
            <c:marker>
              <c:symbol val="x"/>
              <c:size val="10"/>
              <c:spPr>
                <a:solidFill>
                  <a:srgbClr val="00B0F0"/>
                </a:solidFill>
              </c:spPr>
            </c:marker>
            <c:spPr>
              <a:ln>
                <a:solidFill>
                  <a:srgbClr val="002060"/>
                </a:solidFill>
              </a:ln>
            </c:spPr>
          </c:dPt>
          <c:dPt>
            <c:idx val="16"/>
            <c:marker>
              <c:symbol val="x"/>
              <c:size val="10"/>
              <c:spPr>
                <a:solidFill>
                  <a:srgbClr val="00B0F0"/>
                </a:solidFill>
              </c:spPr>
            </c:marker>
            <c:spPr>
              <a:ln>
                <a:solidFill>
                  <a:srgbClr val="002060"/>
                </a:solidFill>
              </a:ln>
            </c:spPr>
          </c:dPt>
          <c:dLbls>
            <c:dLbl>
              <c:idx val="0"/>
              <c:layout>
                <c:manualLayout>
                  <c:x val="-1.2653222617635441E-2"/>
                  <c:y val="-2.3148148148148147E-2"/>
                </c:manualLayout>
              </c:layout>
              <c:spPr/>
              <c:txPr>
                <a:bodyPr/>
                <a:lstStyle/>
                <a:p>
                  <a:pPr>
                    <a:defRPr sz="1200" b="1" i="0" baseline="0"/>
                  </a:pPr>
                  <a:endParaRPr lang="ru-RU"/>
                </a:p>
              </c:txPr>
              <c:showVal val="1"/>
            </c:dLbl>
            <c:dLbl>
              <c:idx val="4"/>
              <c:layout>
                <c:manualLayout>
                  <c:x val="-9.4899169632265724E-3"/>
                  <c:y val="-1.3888888888888883E-2"/>
                </c:manualLayout>
              </c:layout>
              <c:spPr/>
              <c:txPr>
                <a:bodyPr/>
                <a:lstStyle/>
                <a:p>
                  <a:pPr>
                    <a:defRPr sz="1200" b="1" i="0" baseline="0"/>
                  </a:pPr>
                  <a:endParaRPr lang="ru-RU"/>
                </a:p>
              </c:txPr>
              <c:showVal val="1"/>
            </c:dLbl>
            <c:dLbl>
              <c:idx val="8"/>
              <c:layout>
                <c:manualLayout>
                  <c:x val="-1.89798339264532E-2"/>
                  <c:y val="-3.2407407407407482E-2"/>
                </c:manualLayout>
              </c:layout>
              <c:spPr/>
              <c:txPr>
                <a:bodyPr/>
                <a:lstStyle/>
                <a:p>
                  <a:pPr>
                    <a:defRPr sz="1200" b="1" i="0" baseline="0"/>
                  </a:pPr>
                  <a:endParaRPr lang="ru-RU"/>
                </a:p>
              </c:txPr>
              <c:showVal val="1"/>
            </c:dLbl>
            <c:dLbl>
              <c:idx val="12"/>
              <c:layout>
                <c:manualLayout>
                  <c:x val="-9.4899169632265724E-3"/>
                  <c:y val="2.7777777777777877E-2"/>
                </c:manualLayout>
              </c:layout>
              <c:spPr/>
              <c:txPr>
                <a:bodyPr/>
                <a:lstStyle/>
                <a:p>
                  <a:pPr>
                    <a:defRPr sz="1200" b="1" i="0" baseline="0"/>
                  </a:pPr>
                  <a:endParaRPr lang="ru-RU"/>
                </a:p>
              </c:txPr>
              <c:showVal val="1"/>
            </c:dLbl>
            <c:dLbl>
              <c:idx val="16"/>
              <c:spPr/>
              <c:txPr>
                <a:bodyPr/>
                <a:lstStyle/>
                <a:p>
                  <a:pPr>
                    <a:defRPr sz="1200" b="1" i="0" baseline="0"/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</c:dLbls>
          <c:cat>
            <c:strRef>
              <c:f>('ноябрь 2018'!$AN$32:$AN$33,'ноябрь 2018'!$AN$35:$AN$42,'ноябрь 2018'!$AN$44:$AN$53)</c:f>
              <c:strCache>
                <c:ptCount val="20"/>
                <c:pt idx="0">
                  <c:v>Откр, дост инфор об орган соц сферы</c:v>
                </c:pt>
                <c:pt idx="1">
                  <c:v>Соотв инф о деят, размещ на инфор рес, ее содерж и поряд</c:v>
                </c:pt>
                <c:pt idx="2">
                  <c:v>Налич на сайте информ о дистан спос обр связи и взаим с получ услуг</c:v>
                </c:pt>
                <c:pt idx="3">
                  <c:v>Удов откр, полн и дост инфор, размещ на инф стен, на сайте</c:v>
                </c:pt>
                <c:pt idx="4">
                  <c:v>Комфор усл предос-я услуг, время ожид пред-я услуг</c:v>
                </c:pt>
                <c:pt idx="5">
                  <c:v>Обес комфор услов предос услуг</c:v>
                </c:pt>
                <c:pt idx="6">
                  <c:v>Время ожид предост-я услуги</c:v>
                </c:pt>
                <c:pt idx="7">
                  <c:v>Удов-ть комфор предос услуг </c:v>
                </c:pt>
                <c:pt idx="8">
                  <c:v>Доступ-ть услуг для инвал-в</c:v>
                </c:pt>
                <c:pt idx="9">
                  <c:v>Оборуд помещ с учетом доступ-и для инвал-в</c:v>
                </c:pt>
                <c:pt idx="10">
                  <c:v>Обесп услов доступ-и, инвал-м наравне с др</c:v>
                </c:pt>
                <c:pt idx="11">
                  <c:v>Удов-ть доступ-ю услуг для инвал-в</c:v>
                </c:pt>
                <c:pt idx="12">
                  <c:v>Доброж, вежлив раб-в социал-й сферы</c:v>
                </c:pt>
                <c:pt idx="13">
                  <c:v>Удов добр, вежл раб-в, обесп-х первич контакт и информ</c:v>
                </c:pt>
                <c:pt idx="14">
                  <c:v>Удовл добр, вежл раб-в, обеспеч непоср  услуги при обращ в о.о.</c:v>
                </c:pt>
                <c:pt idx="15">
                  <c:v>Удов добр, вежл раб-в соц сферы при исполь дистан форм взаим</c:v>
                </c:pt>
                <c:pt idx="16">
                  <c:v>Удов услов-ми оказан услуг</c:v>
                </c:pt>
                <c:pt idx="17">
                  <c:v>Доля, кот готовы реком-ть, родств, знаком</c:v>
                </c:pt>
                <c:pt idx="18">
                  <c:v>Удов организ-ми услов предост услуг</c:v>
                </c:pt>
                <c:pt idx="19">
                  <c:v>Удов услов-ми оказан услуг </c:v>
                </c:pt>
              </c:strCache>
            </c:strRef>
          </c:cat>
          <c:val>
            <c:numRef>
              <c:f>('ноябрь 2018'!$AO$32:$AO$33,'ноябрь 2018'!$AO$35:$AO$42,'ноябрь 2018'!$AO$44:$AO$53)</c:f>
              <c:numCache>
                <c:formatCode>0.0</c:formatCode>
                <c:ptCount val="20"/>
                <c:pt idx="0">
                  <c:v>74.974999999999994</c:v>
                </c:pt>
                <c:pt idx="1">
                  <c:v>81.96166666666673</c:v>
                </c:pt>
                <c:pt idx="2">
                  <c:v>50.713888888888903</c:v>
                </c:pt>
                <c:pt idx="3">
                  <c:v>87.932777777777758</c:v>
                </c:pt>
                <c:pt idx="4">
                  <c:v>73.451388888888829</c:v>
                </c:pt>
                <c:pt idx="5">
                  <c:v>73.572000000000003</c:v>
                </c:pt>
                <c:pt idx="6">
                  <c:v>73.451388888888829</c:v>
                </c:pt>
                <c:pt idx="7">
                  <c:v>75.37444444444445</c:v>
                </c:pt>
                <c:pt idx="8">
                  <c:v>48.711944444444413</c:v>
                </c:pt>
                <c:pt idx="9">
                  <c:v>57.565555555555562</c:v>
                </c:pt>
                <c:pt idx="10">
                  <c:v>30.946666666666644</c:v>
                </c:pt>
                <c:pt idx="11">
                  <c:v>63.546666666666582</c:v>
                </c:pt>
                <c:pt idx="12">
                  <c:v>92.320833333333255</c:v>
                </c:pt>
                <c:pt idx="13">
                  <c:v>97.600555555555559</c:v>
                </c:pt>
                <c:pt idx="14">
                  <c:v>97.496111111111134</c:v>
                </c:pt>
                <c:pt idx="15">
                  <c:v>71.407500000000027</c:v>
                </c:pt>
                <c:pt idx="16">
                  <c:v>96.857777777777699</c:v>
                </c:pt>
                <c:pt idx="17">
                  <c:v>96.182499999999948</c:v>
                </c:pt>
                <c:pt idx="18">
                  <c:v>96.458611111111111</c:v>
                </c:pt>
                <c:pt idx="19">
                  <c:v>97.421944444444435</c:v>
                </c:pt>
              </c:numCache>
            </c:numRef>
          </c:val>
        </c:ser>
        <c:ser>
          <c:idx val="1"/>
          <c:order val="1"/>
          <c:marker>
            <c:spPr>
              <a:solidFill>
                <a:srgbClr val="C00000"/>
              </a:solidFill>
            </c:spPr>
          </c:marker>
          <c:dPt>
            <c:idx val="0"/>
            <c:marker>
              <c:symbol val="x"/>
              <c:size val="10"/>
            </c:marker>
          </c:dPt>
          <c:dPt>
            <c:idx val="8"/>
            <c:marker>
              <c:symbol val="x"/>
              <c:size val="10"/>
            </c:marker>
          </c:dPt>
          <c:dLbls>
            <c:dLbl>
              <c:idx val="0"/>
              <c:layout>
                <c:manualLayout>
                  <c:x val="-1.2653222617635441E-2"/>
                  <c:y val="-4.1666666666666664E-2"/>
                </c:manualLayout>
              </c:layout>
              <c:spPr/>
              <c:txPr>
                <a:bodyPr/>
                <a:lstStyle/>
                <a:p>
                  <a:pPr>
                    <a:defRPr sz="1100" b="1" i="0" baseline="0"/>
                  </a:pPr>
                  <a:endParaRPr lang="ru-RU"/>
                </a:p>
              </c:txPr>
              <c:showVal val="1"/>
            </c:dLbl>
            <c:dLbl>
              <c:idx val="4"/>
              <c:layout>
                <c:manualLayout>
                  <c:x val="-2.3724792408066436E-2"/>
                  <c:y val="-4.1666666666666664E-2"/>
                </c:manualLayout>
              </c:layout>
              <c:spPr/>
              <c:txPr>
                <a:bodyPr/>
                <a:lstStyle/>
                <a:p>
                  <a:pPr>
                    <a:defRPr sz="1100" b="1" i="0" baseline="0"/>
                  </a:pPr>
                  <a:endParaRPr lang="ru-RU"/>
                </a:p>
              </c:txPr>
              <c:showVal val="1"/>
            </c:dLbl>
            <c:dLbl>
              <c:idx val="8"/>
              <c:layout>
                <c:manualLayout>
                  <c:x val="-2.6888098062475409E-2"/>
                  <c:y val="-4.1666666666666664E-2"/>
                </c:manualLayout>
              </c:layout>
              <c:spPr/>
              <c:txPr>
                <a:bodyPr/>
                <a:lstStyle/>
                <a:p>
                  <a:pPr>
                    <a:defRPr sz="1100" b="1" i="0" baseline="0"/>
                  </a:pPr>
                  <a:endParaRPr lang="ru-RU"/>
                </a:p>
              </c:txPr>
              <c:showVal val="1"/>
            </c:dLbl>
            <c:dLbl>
              <c:idx val="12"/>
              <c:layout>
                <c:manualLayout>
                  <c:x val="-2.6888098062475357E-2"/>
                  <c:y val="-4.1666666666666664E-2"/>
                </c:manualLayout>
              </c:layout>
              <c:spPr/>
              <c:txPr>
                <a:bodyPr/>
                <a:lstStyle/>
                <a:p>
                  <a:pPr>
                    <a:defRPr sz="1100" b="1" i="0" baseline="0"/>
                  </a:pPr>
                  <a:endParaRPr lang="ru-RU"/>
                </a:p>
              </c:txPr>
              <c:showVal val="1"/>
            </c:dLbl>
            <c:dLbl>
              <c:idx val="16"/>
              <c:layout>
                <c:manualLayout>
                  <c:x val="-3.0051403716884195E-2"/>
                  <c:y val="-4.1666666666666664E-2"/>
                </c:manualLayout>
              </c:layout>
              <c:spPr/>
              <c:txPr>
                <a:bodyPr/>
                <a:lstStyle/>
                <a:p>
                  <a:pPr>
                    <a:defRPr sz="1100" b="1" i="0" baseline="0"/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('ноябрь 2018'!$AN$32:$AN$33,'ноябрь 2018'!$AN$35:$AN$42,'ноябрь 2018'!$AN$44:$AN$53)</c:f>
              <c:strCache>
                <c:ptCount val="20"/>
                <c:pt idx="0">
                  <c:v>Откр, дост инфор об орган соц сферы</c:v>
                </c:pt>
                <c:pt idx="1">
                  <c:v>Соотв инф о деят, размещ на инфор рес, ее содерж и поряд</c:v>
                </c:pt>
                <c:pt idx="2">
                  <c:v>Налич на сайте информ о дистан спос обр связи и взаим с получ услуг</c:v>
                </c:pt>
                <c:pt idx="3">
                  <c:v>Удов откр, полн и дост инфор, размещ на инф стен, на сайте</c:v>
                </c:pt>
                <c:pt idx="4">
                  <c:v>Комфор усл предос-я услуг, время ожид пред-я услуг</c:v>
                </c:pt>
                <c:pt idx="5">
                  <c:v>Обес комфор услов предос услуг</c:v>
                </c:pt>
                <c:pt idx="6">
                  <c:v>Время ожид предост-я услуги</c:v>
                </c:pt>
                <c:pt idx="7">
                  <c:v>Удов-ть комфор предос услуг </c:v>
                </c:pt>
                <c:pt idx="8">
                  <c:v>Доступ-ть услуг для инвал-в</c:v>
                </c:pt>
                <c:pt idx="9">
                  <c:v>Оборуд помещ с учетом доступ-и для инвал-в</c:v>
                </c:pt>
                <c:pt idx="10">
                  <c:v>Обесп услов доступ-и, инвал-м наравне с др</c:v>
                </c:pt>
                <c:pt idx="11">
                  <c:v>Удов-ть доступ-ю услуг для инвал-в</c:v>
                </c:pt>
                <c:pt idx="12">
                  <c:v>Доброж, вежлив раб-в социал-й сферы</c:v>
                </c:pt>
                <c:pt idx="13">
                  <c:v>Удов добр, вежл раб-в, обесп-х первич контакт и информ</c:v>
                </c:pt>
                <c:pt idx="14">
                  <c:v>Удовл добр, вежл раб-в, обеспеч непоср  услуги при обращ в о.о.</c:v>
                </c:pt>
                <c:pt idx="15">
                  <c:v>Удов добр, вежл раб-в соц сферы при исполь дистан форм взаим</c:v>
                </c:pt>
                <c:pt idx="16">
                  <c:v>Удов услов-ми оказан услуг</c:v>
                </c:pt>
                <c:pt idx="17">
                  <c:v>Доля, кот готовы реком-ть, родств, знаком</c:v>
                </c:pt>
                <c:pt idx="18">
                  <c:v>Удов организ-ми услов предост услуг</c:v>
                </c:pt>
                <c:pt idx="19">
                  <c:v>Удов услов-ми оказан услуг </c:v>
                </c:pt>
              </c:strCache>
            </c:strRef>
          </c:cat>
          <c:val>
            <c:numRef>
              <c:f>('ноябрь 2018'!$AP$32:$AP$33,'ноябрь 2018'!$AP$35:$AP$42,'ноябрь 2018'!$AP$44:$AP$53)</c:f>
              <c:numCache>
                <c:formatCode>0.0</c:formatCode>
                <c:ptCount val="2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</c:numCache>
            </c:numRef>
          </c:val>
        </c:ser>
        <c:marker val="1"/>
        <c:axId val="74446336"/>
        <c:axId val="74447872"/>
      </c:lineChart>
      <c:catAx>
        <c:axId val="7444633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74447872"/>
        <c:crosses val="autoZero"/>
        <c:auto val="1"/>
        <c:lblAlgn val="ctr"/>
        <c:lblOffset val="100"/>
      </c:catAx>
      <c:valAx>
        <c:axId val="74447872"/>
        <c:scaling>
          <c:orientation val="minMax"/>
        </c:scaling>
        <c:axPos val="l"/>
        <c:majorGridlines/>
        <c:numFmt formatCode="0.0" sourceLinked="1"/>
        <c:majorTickMark val="none"/>
        <c:tickLblPos val="nextTo"/>
        <c:crossAx val="74446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671405398168668"/>
          <c:y val="0.78722039953339162"/>
          <c:w val="8.0964808224594856E-2"/>
          <c:h val="0.16743438320210013"/>
        </c:manualLayout>
      </c:layout>
      <c:spPr>
        <a:ln>
          <a:solidFill>
            <a:srgbClr val="002060"/>
          </a:solidFill>
        </a:ln>
      </c:spPr>
      <c:txPr>
        <a:bodyPr/>
        <a:lstStyle/>
        <a:p>
          <a:pPr>
            <a:defRPr b="1" i="0" baseline="0"/>
          </a:pPr>
          <a:endParaRPr lang="ru-RU"/>
        </a:p>
      </c:txPr>
    </c:legend>
    <c:plotVisOnly val="1"/>
  </c:chart>
  <c:spPr>
    <a:ln>
      <a:solidFill>
        <a:srgbClr val="002060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aseline="0"/>
              <a:t>Сравнение по школам Блок 1.1.4. </a:t>
            </a:r>
            <a:r>
              <a:rPr lang="ru-RU" sz="1300" baseline="0"/>
              <a:t>"</a:t>
            </a:r>
            <a:r>
              <a:rPr lang="ru-RU" sz="1300" b="0" i="1" baseline="0"/>
              <a:t>Доступность сведений о ходе рассмотрения обращений</a:t>
            </a:r>
            <a:r>
              <a:rPr lang="ru-RU" sz="1300" baseline="0"/>
              <a:t>"   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3.932329031363517E-2"/>
          <c:y val="0.1767712265237657"/>
          <c:w val="0.94671347952578788"/>
          <c:h val="0.51678652689596227"/>
        </c:manualLayout>
      </c:layout>
      <c:lineChart>
        <c:grouping val="standard"/>
        <c:ser>
          <c:idx val="0"/>
          <c:order val="0"/>
          <c:marker>
            <c:spPr>
              <a:solidFill>
                <a:srgbClr val="002060"/>
              </a:solidFill>
              <a:ln>
                <a:solidFill>
                  <a:srgbClr val="002060"/>
                </a:solidFill>
              </a:ln>
            </c:spPr>
          </c:marker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</c:dLbls>
          <c:cat>
            <c:strRef>
              <c:f>'ноябрь 2018'!$D$9:$AM$9</c:f>
              <c:strCache>
                <c:ptCount val="36"/>
                <c:pt idx="0">
                  <c:v>Алтан </c:v>
                </c:pt>
                <c:pt idx="1">
                  <c:v>Балыктах</c:v>
                </c:pt>
                <c:pt idx="2">
                  <c:v>Батара</c:v>
                </c:pt>
                <c:pt idx="3">
                  <c:v>Бедимэ</c:v>
                </c:pt>
                <c:pt idx="4">
                  <c:v>Бырама</c:v>
                </c:pt>
                <c:pt idx="5">
                  <c:v>Бютейд</c:v>
                </c:pt>
                <c:pt idx="6">
                  <c:v>Догдоно</c:v>
                </c:pt>
                <c:pt idx="7">
                  <c:v>Дойду</c:v>
                </c:pt>
                <c:pt idx="8">
                  <c:v>Жабыль</c:v>
                </c:pt>
                <c:pt idx="9">
                  <c:v>Елечей</c:v>
                </c:pt>
                <c:pt idx="10">
                  <c:v>Майин №1</c:v>
                </c:pt>
                <c:pt idx="11">
                  <c:v>Майин №2</c:v>
                </c:pt>
                <c:pt idx="12">
                  <c:v>Майя вечер</c:v>
                </c:pt>
                <c:pt idx="13">
                  <c:v>Майин лицей</c:v>
                </c:pt>
                <c:pt idx="14">
                  <c:v>Матта</c:v>
                </c:pt>
                <c:pt idx="15">
                  <c:v>Мельжех</c:v>
                </c:pt>
                <c:pt idx="16">
                  <c:v>Морук</c:v>
                </c:pt>
                <c:pt idx="17">
                  <c:v>Нахара</c:v>
                </c:pt>
                <c:pt idx="18">
                  <c:v>Н-Бестях №1</c:v>
                </c:pt>
                <c:pt idx="19">
                  <c:v>Н-Бестях №2</c:v>
                </c:pt>
                <c:pt idx="20">
                  <c:v>Павловс</c:v>
                </c:pt>
                <c:pt idx="21">
                  <c:v>Рассолода</c:v>
                </c:pt>
                <c:pt idx="22">
                  <c:v>Табага</c:v>
                </c:pt>
                <c:pt idx="23">
                  <c:v>Тарат</c:v>
                </c:pt>
                <c:pt idx="24">
                  <c:v>Телиги</c:v>
                </c:pt>
                <c:pt idx="25">
                  <c:v>Техтюр</c:v>
                </c:pt>
                <c:pt idx="26">
                  <c:v>Томтор</c:v>
                </c:pt>
                <c:pt idx="27">
                  <c:v>Тумул</c:v>
                </c:pt>
                <c:pt idx="28">
                  <c:v>Тыллыма</c:v>
                </c:pt>
                <c:pt idx="29">
                  <c:v>Тюнгюлю</c:v>
                </c:pt>
                <c:pt idx="30">
                  <c:v>Хаптагай</c:v>
                </c:pt>
                <c:pt idx="31">
                  <c:v>Хара</c:v>
                </c:pt>
                <c:pt idx="32">
                  <c:v>Хатылым</c:v>
                </c:pt>
                <c:pt idx="33">
                  <c:v>Хоробут</c:v>
                </c:pt>
                <c:pt idx="34">
                  <c:v>Чемоики</c:v>
                </c:pt>
                <c:pt idx="35">
                  <c:v>Чуйя</c:v>
                </c:pt>
              </c:strCache>
            </c:strRef>
          </c:cat>
          <c:val>
            <c:numRef>
              <c:f>'ноябрь 2018'!$D$10:$AM$10</c:f>
              <c:numCache>
                <c:formatCode>General</c:formatCode>
                <c:ptCount val="36"/>
                <c:pt idx="0">
                  <c:v>2.94</c:v>
                </c:pt>
                <c:pt idx="1">
                  <c:v>3.4699999999999998</c:v>
                </c:pt>
                <c:pt idx="2">
                  <c:v>3.38</c:v>
                </c:pt>
                <c:pt idx="3">
                  <c:v>8.4</c:v>
                </c:pt>
                <c:pt idx="4">
                  <c:v>3.02</c:v>
                </c:pt>
                <c:pt idx="5">
                  <c:v>3.1</c:v>
                </c:pt>
                <c:pt idx="6">
                  <c:v>3.9299999999999997</c:v>
                </c:pt>
                <c:pt idx="7">
                  <c:v>4.17</c:v>
                </c:pt>
                <c:pt idx="8">
                  <c:v>2.66</c:v>
                </c:pt>
                <c:pt idx="9">
                  <c:v>3.62</c:v>
                </c:pt>
                <c:pt idx="10">
                  <c:v>4.45</c:v>
                </c:pt>
                <c:pt idx="11">
                  <c:v>4.0199999999999996</c:v>
                </c:pt>
                <c:pt idx="12">
                  <c:v>3.59</c:v>
                </c:pt>
                <c:pt idx="13">
                  <c:v>3.44</c:v>
                </c:pt>
                <c:pt idx="14">
                  <c:v>3.75</c:v>
                </c:pt>
                <c:pt idx="15">
                  <c:v>3.51</c:v>
                </c:pt>
                <c:pt idx="16">
                  <c:v>3.68</c:v>
                </c:pt>
                <c:pt idx="17">
                  <c:v>3.42</c:v>
                </c:pt>
                <c:pt idx="18">
                  <c:v>3.74</c:v>
                </c:pt>
                <c:pt idx="19">
                  <c:v>3.9099999999999997</c:v>
                </c:pt>
                <c:pt idx="20">
                  <c:v>3.17</c:v>
                </c:pt>
                <c:pt idx="21">
                  <c:v>3.82</c:v>
                </c:pt>
                <c:pt idx="22">
                  <c:v>3.7</c:v>
                </c:pt>
                <c:pt idx="23">
                  <c:v>2.5</c:v>
                </c:pt>
                <c:pt idx="24">
                  <c:v>2.9</c:v>
                </c:pt>
                <c:pt idx="25">
                  <c:v>3.63</c:v>
                </c:pt>
                <c:pt idx="26">
                  <c:v>3.53</c:v>
                </c:pt>
                <c:pt idx="27">
                  <c:v>2.9499999999999997</c:v>
                </c:pt>
                <c:pt idx="28">
                  <c:v>4.6399999999999997</c:v>
                </c:pt>
                <c:pt idx="29">
                  <c:v>3.3899999999999997</c:v>
                </c:pt>
                <c:pt idx="30">
                  <c:v>3.73</c:v>
                </c:pt>
                <c:pt idx="31">
                  <c:v>3.88</c:v>
                </c:pt>
                <c:pt idx="32">
                  <c:v>4.5</c:v>
                </c:pt>
                <c:pt idx="33">
                  <c:v>3.71</c:v>
                </c:pt>
                <c:pt idx="34">
                  <c:v>3.15</c:v>
                </c:pt>
                <c:pt idx="35">
                  <c:v>3.03</c:v>
                </c:pt>
              </c:numCache>
            </c:numRef>
          </c:val>
        </c:ser>
        <c:marker val="1"/>
        <c:axId val="74480640"/>
        <c:axId val="74486528"/>
      </c:lineChart>
      <c:catAx>
        <c:axId val="74480640"/>
        <c:scaling>
          <c:orientation val="minMax"/>
        </c:scaling>
        <c:axPos val="b"/>
        <c:majorTickMark val="none"/>
        <c:tickLblPos val="nextTo"/>
        <c:txPr>
          <a:bodyPr rot="-5400000" vert="horz"/>
          <a:lstStyle/>
          <a:p>
            <a:pPr>
              <a:defRPr sz="800" baseline="0"/>
            </a:pPr>
            <a:endParaRPr lang="ru-RU"/>
          </a:p>
        </c:txPr>
        <c:crossAx val="74486528"/>
        <c:crosses val="autoZero"/>
        <c:auto val="1"/>
        <c:lblAlgn val="ctr"/>
        <c:lblOffset val="100"/>
      </c:catAx>
      <c:valAx>
        <c:axId val="7448652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4480640"/>
        <c:crosses val="autoZero"/>
        <c:crossBetween val="between"/>
      </c:valAx>
    </c:plotArea>
    <c:plotVisOnly val="1"/>
  </c:chart>
  <c:spPr>
    <a:ln>
      <a:solidFill>
        <a:srgbClr val="002060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Сравнение по школам Блок 1.2.6.</a:t>
            </a:r>
            <a:r>
              <a:rPr lang="ru-RU" sz="1600" baseline="0">
                <a:latin typeface="Times New Roman" pitchFamily="18" charset="0"/>
                <a:cs typeface="Times New Roman" pitchFamily="18" charset="0"/>
              </a:rPr>
              <a:t> "</a:t>
            </a:r>
            <a:r>
              <a:rPr lang="ru-RU" sz="1300" b="0" i="1" baseline="0">
                <a:latin typeface="Times New Roman" pitchFamily="18" charset="0"/>
                <a:cs typeface="Times New Roman" pitchFamily="18" charset="0"/>
              </a:rPr>
              <a:t>Наличие условий организации обучения и воспитания детей с ОВЗ и инвалидов" 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spPr>
            <a:ln>
              <a:solidFill>
                <a:srgbClr val="002060"/>
              </a:solidFill>
            </a:ln>
          </c:spPr>
          <c:marker>
            <c:spPr>
              <a:solidFill>
                <a:srgbClr val="002060"/>
              </a:solidFill>
            </c:spPr>
          </c:marker>
          <c:dLbls>
            <c:dLbl>
              <c:idx val="11"/>
              <c:layout>
                <c:manualLayout>
                  <c:x val="-3.1090104754068711E-3"/>
                  <c:y val="-1.9435275177480803E-2"/>
                </c:manualLayout>
              </c:layout>
              <c:showVal val="1"/>
            </c:dLbl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</c:dLbls>
          <c:cat>
            <c:strRef>
              <c:f>'ноябрь 2018'!$D$19:$AM$19</c:f>
              <c:strCache>
                <c:ptCount val="36"/>
                <c:pt idx="0">
                  <c:v>Алтан </c:v>
                </c:pt>
                <c:pt idx="1">
                  <c:v>Балыктах</c:v>
                </c:pt>
                <c:pt idx="2">
                  <c:v>Батара</c:v>
                </c:pt>
                <c:pt idx="3">
                  <c:v>Бедимэ</c:v>
                </c:pt>
                <c:pt idx="4">
                  <c:v>Бырама</c:v>
                </c:pt>
                <c:pt idx="5">
                  <c:v>Бютейд</c:v>
                </c:pt>
                <c:pt idx="6">
                  <c:v>Догдоно</c:v>
                </c:pt>
                <c:pt idx="7">
                  <c:v>Дойду</c:v>
                </c:pt>
                <c:pt idx="8">
                  <c:v>Жабыль</c:v>
                </c:pt>
                <c:pt idx="9">
                  <c:v>Елечей</c:v>
                </c:pt>
                <c:pt idx="10">
                  <c:v>Майин №1</c:v>
                </c:pt>
                <c:pt idx="11">
                  <c:v>Майин №2</c:v>
                </c:pt>
                <c:pt idx="12">
                  <c:v>Майя вечер</c:v>
                </c:pt>
                <c:pt idx="13">
                  <c:v>Майин лицей</c:v>
                </c:pt>
                <c:pt idx="14">
                  <c:v>Матта</c:v>
                </c:pt>
                <c:pt idx="15">
                  <c:v>Мельжех</c:v>
                </c:pt>
                <c:pt idx="16">
                  <c:v>Морук</c:v>
                </c:pt>
                <c:pt idx="17">
                  <c:v>Нахара</c:v>
                </c:pt>
                <c:pt idx="18">
                  <c:v>Н-Бестях №1</c:v>
                </c:pt>
                <c:pt idx="19">
                  <c:v>Н-Бестях №2</c:v>
                </c:pt>
                <c:pt idx="20">
                  <c:v>Павловс</c:v>
                </c:pt>
                <c:pt idx="21">
                  <c:v>Рассолода</c:v>
                </c:pt>
                <c:pt idx="22">
                  <c:v>Табага</c:v>
                </c:pt>
                <c:pt idx="23">
                  <c:v>Тарат</c:v>
                </c:pt>
                <c:pt idx="24">
                  <c:v>Телиги</c:v>
                </c:pt>
                <c:pt idx="25">
                  <c:v>Техтюр</c:v>
                </c:pt>
                <c:pt idx="26">
                  <c:v>Томтор</c:v>
                </c:pt>
                <c:pt idx="27">
                  <c:v>Тумул</c:v>
                </c:pt>
                <c:pt idx="28">
                  <c:v>Тыллыма</c:v>
                </c:pt>
                <c:pt idx="29">
                  <c:v>Тюнгюлю</c:v>
                </c:pt>
                <c:pt idx="30">
                  <c:v>Хаптагай</c:v>
                </c:pt>
                <c:pt idx="31">
                  <c:v>Хара</c:v>
                </c:pt>
                <c:pt idx="32">
                  <c:v>Хатылым</c:v>
                </c:pt>
                <c:pt idx="33">
                  <c:v>Хоробут</c:v>
                </c:pt>
                <c:pt idx="34">
                  <c:v>Чемоики</c:v>
                </c:pt>
                <c:pt idx="35">
                  <c:v>Чуйя</c:v>
                </c:pt>
              </c:strCache>
            </c:strRef>
          </c:cat>
          <c:val>
            <c:numRef>
              <c:f>'ноябрь 2018'!$D$20:$AM$20</c:f>
              <c:numCache>
                <c:formatCode>General</c:formatCode>
                <c:ptCount val="36"/>
                <c:pt idx="0">
                  <c:v>2.25</c:v>
                </c:pt>
                <c:pt idx="1">
                  <c:v>5.81</c:v>
                </c:pt>
                <c:pt idx="2">
                  <c:v>3.21</c:v>
                </c:pt>
                <c:pt idx="3">
                  <c:v>2.9</c:v>
                </c:pt>
                <c:pt idx="4">
                  <c:v>3.52</c:v>
                </c:pt>
                <c:pt idx="5">
                  <c:v>7.42</c:v>
                </c:pt>
                <c:pt idx="6">
                  <c:v>4.07</c:v>
                </c:pt>
                <c:pt idx="7">
                  <c:v>3.61</c:v>
                </c:pt>
                <c:pt idx="8">
                  <c:v>4.8</c:v>
                </c:pt>
                <c:pt idx="9">
                  <c:v>6.29</c:v>
                </c:pt>
                <c:pt idx="10">
                  <c:v>7.3</c:v>
                </c:pt>
                <c:pt idx="11">
                  <c:v>8.41</c:v>
                </c:pt>
                <c:pt idx="12">
                  <c:v>7.81</c:v>
                </c:pt>
                <c:pt idx="13">
                  <c:v>3.1</c:v>
                </c:pt>
                <c:pt idx="14">
                  <c:v>6.04</c:v>
                </c:pt>
                <c:pt idx="15">
                  <c:v>4.87</c:v>
                </c:pt>
                <c:pt idx="16">
                  <c:v>5.56</c:v>
                </c:pt>
                <c:pt idx="17">
                  <c:v>3.6</c:v>
                </c:pt>
                <c:pt idx="18">
                  <c:v>7.58</c:v>
                </c:pt>
                <c:pt idx="19">
                  <c:v>6.24</c:v>
                </c:pt>
                <c:pt idx="20">
                  <c:v>5.63</c:v>
                </c:pt>
                <c:pt idx="21">
                  <c:v>6.89</c:v>
                </c:pt>
                <c:pt idx="22">
                  <c:v>5.8</c:v>
                </c:pt>
                <c:pt idx="23">
                  <c:v>6.92</c:v>
                </c:pt>
                <c:pt idx="24">
                  <c:v>3.72</c:v>
                </c:pt>
                <c:pt idx="25">
                  <c:v>3.51</c:v>
                </c:pt>
                <c:pt idx="26">
                  <c:v>3.16</c:v>
                </c:pt>
                <c:pt idx="27">
                  <c:v>2.86</c:v>
                </c:pt>
                <c:pt idx="28">
                  <c:v>5.22</c:v>
                </c:pt>
                <c:pt idx="29">
                  <c:v>5.42</c:v>
                </c:pt>
                <c:pt idx="30">
                  <c:v>3.05</c:v>
                </c:pt>
                <c:pt idx="31">
                  <c:v>5.44</c:v>
                </c:pt>
                <c:pt idx="32">
                  <c:v>5</c:v>
                </c:pt>
                <c:pt idx="33">
                  <c:v>6.96</c:v>
                </c:pt>
                <c:pt idx="34">
                  <c:v>4.9000000000000004</c:v>
                </c:pt>
                <c:pt idx="35">
                  <c:v>7.53</c:v>
                </c:pt>
              </c:numCache>
            </c:numRef>
          </c:val>
        </c:ser>
        <c:marker val="1"/>
        <c:axId val="75563392"/>
        <c:axId val="75564928"/>
      </c:lineChart>
      <c:catAx>
        <c:axId val="75563392"/>
        <c:scaling>
          <c:orientation val="minMax"/>
        </c:scaling>
        <c:axPos val="b"/>
        <c:majorTickMark val="none"/>
        <c:tickLblPos val="nextTo"/>
        <c:txPr>
          <a:bodyPr rot="-5400000" vert="horz"/>
          <a:lstStyle/>
          <a:p>
            <a:pPr>
              <a:defRPr sz="900" baseline="0"/>
            </a:pPr>
            <a:endParaRPr lang="ru-RU"/>
          </a:p>
        </c:txPr>
        <c:crossAx val="75564928"/>
        <c:crosses val="autoZero"/>
        <c:auto val="1"/>
        <c:lblAlgn val="ctr"/>
        <c:lblOffset val="100"/>
      </c:catAx>
      <c:valAx>
        <c:axId val="7556492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5563392"/>
        <c:crosses val="autoZero"/>
        <c:crossBetween val="between"/>
      </c:valAx>
    </c:plotArea>
    <c:plotVisOnly val="1"/>
  </c:chart>
  <c:spPr>
    <a:ln>
      <a:solidFill>
        <a:srgbClr val="002060"/>
      </a:solidFill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Сравнение по школам по Блоку 2.1.2. </a:t>
            </a:r>
            <a:r>
              <a:rPr lang="ru-RU" sz="1200" b="0" i="1" baseline="0">
                <a:latin typeface="Times New Roman" pitchFamily="18" charset="0"/>
                <a:cs typeface="Times New Roman" pitchFamily="18" charset="0"/>
              </a:rPr>
              <a:t>"Наличие на сайте информации о дистанц-х способах обратной связи с получателями услуг 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spPr>
            <a:ln>
              <a:solidFill>
                <a:srgbClr val="002060"/>
              </a:solidFill>
            </a:ln>
          </c:spPr>
          <c:marker>
            <c:spPr>
              <a:solidFill>
                <a:srgbClr val="002060"/>
              </a:solidFill>
            </c:spPr>
          </c:marker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</c:dLbls>
          <c:cat>
            <c:strRef>
              <c:f>'ноябрь 2018'!$D$34:$AM$34</c:f>
              <c:strCache>
                <c:ptCount val="36"/>
                <c:pt idx="0">
                  <c:v>Алтан </c:v>
                </c:pt>
                <c:pt idx="1">
                  <c:v>Балыктах</c:v>
                </c:pt>
                <c:pt idx="2">
                  <c:v>Батара</c:v>
                </c:pt>
                <c:pt idx="3">
                  <c:v>Бедимэ</c:v>
                </c:pt>
                <c:pt idx="4">
                  <c:v>Бырама</c:v>
                </c:pt>
                <c:pt idx="5">
                  <c:v>Бютейд</c:v>
                </c:pt>
                <c:pt idx="6">
                  <c:v>Догдоно</c:v>
                </c:pt>
                <c:pt idx="7">
                  <c:v>Дойду</c:v>
                </c:pt>
                <c:pt idx="8">
                  <c:v>Жабыль</c:v>
                </c:pt>
                <c:pt idx="9">
                  <c:v>Елечей</c:v>
                </c:pt>
                <c:pt idx="10">
                  <c:v>Майин №1</c:v>
                </c:pt>
                <c:pt idx="11">
                  <c:v>Майин №2</c:v>
                </c:pt>
                <c:pt idx="12">
                  <c:v>Майя вечер</c:v>
                </c:pt>
                <c:pt idx="13">
                  <c:v>Майин лицей</c:v>
                </c:pt>
                <c:pt idx="14">
                  <c:v>Матта</c:v>
                </c:pt>
                <c:pt idx="15">
                  <c:v>Мельжех</c:v>
                </c:pt>
                <c:pt idx="16">
                  <c:v>Морук</c:v>
                </c:pt>
                <c:pt idx="17">
                  <c:v>Нахара</c:v>
                </c:pt>
                <c:pt idx="18">
                  <c:v>Н-Бестях №1</c:v>
                </c:pt>
                <c:pt idx="19">
                  <c:v>Н-Бестях №2</c:v>
                </c:pt>
                <c:pt idx="20">
                  <c:v>Павловс</c:v>
                </c:pt>
                <c:pt idx="21">
                  <c:v>Рассолода</c:v>
                </c:pt>
                <c:pt idx="22">
                  <c:v>Табага</c:v>
                </c:pt>
                <c:pt idx="23">
                  <c:v>Тарат</c:v>
                </c:pt>
                <c:pt idx="24">
                  <c:v>Телиги</c:v>
                </c:pt>
                <c:pt idx="25">
                  <c:v>Техтюр</c:v>
                </c:pt>
                <c:pt idx="26">
                  <c:v>Томтор</c:v>
                </c:pt>
                <c:pt idx="27">
                  <c:v>Тумул</c:v>
                </c:pt>
                <c:pt idx="28">
                  <c:v>Тыллыма</c:v>
                </c:pt>
                <c:pt idx="29">
                  <c:v>Тюнгюлю</c:v>
                </c:pt>
                <c:pt idx="30">
                  <c:v>Хаптагай</c:v>
                </c:pt>
                <c:pt idx="31">
                  <c:v>Хара</c:v>
                </c:pt>
                <c:pt idx="32">
                  <c:v>Хатылым</c:v>
                </c:pt>
                <c:pt idx="33">
                  <c:v>Хоробут</c:v>
                </c:pt>
                <c:pt idx="34">
                  <c:v>Чемоики</c:v>
                </c:pt>
                <c:pt idx="35">
                  <c:v>Чуйя</c:v>
                </c:pt>
              </c:strCache>
            </c:strRef>
          </c:cat>
          <c:val>
            <c:numRef>
              <c:f>'ноябрь 2018'!$D$35:$AM$35</c:f>
              <c:numCache>
                <c:formatCode>General</c:formatCode>
                <c:ptCount val="36"/>
                <c:pt idx="0">
                  <c:v>47.75</c:v>
                </c:pt>
                <c:pt idx="1">
                  <c:v>52.25</c:v>
                </c:pt>
                <c:pt idx="2">
                  <c:v>45.94</c:v>
                </c:pt>
                <c:pt idx="3">
                  <c:v>69.069999999999993</c:v>
                </c:pt>
                <c:pt idx="4">
                  <c:v>46.8</c:v>
                </c:pt>
                <c:pt idx="5">
                  <c:v>54.71</c:v>
                </c:pt>
                <c:pt idx="6">
                  <c:v>57.03</c:v>
                </c:pt>
                <c:pt idx="7">
                  <c:v>53.52</c:v>
                </c:pt>
                <c:pt idx="8">
                  <c:v>36.4</c:v>
                </c:pt>
                <c:pt idx="9">
                  <c:v>41.32</c:v>
                </c:pt>
                <c:pt idx="10">
                  <c:v>63.68</c:v>
                </c:pt>
                <c:pt idx="11">
                  <c:v>51.34</c:v>
                </c:pt>
                <c:pt idx="12">
                  <c:v>49.790000000000013</c:v>
                </c:pt>
                <c:pt idx="13">
                  <c:v>42.220000000000013</c:v>
                </c:pt>
                <c:pt idx="14">
                  <c:v>57.45</c:v>
                </c:pt>
                <c:pt idx="15">
                  <c:v>48.74</c:v>
                </c:pt>
                <c:pt idx="16">
                  <c:v>55.28</c:v>
                </c:pt>
                <c:pt idx="17">
                  <c:v>55.8</c:v>
                </c:pt>
                <c:pt idx="18">
                  <c:v>50.95</c:v>
                </c:pt>
                <c:pt idx="19">
                  <c:v>50.1</c:v>
                </c:pt>
                <c:pt idx="20">
                  <c:v>40.4</c:v>
                </c:pt>
                <c:pt idx="21">
                  <c:v>59.81</c:v>
                </c:pt>
                <c:pt idx="22">
                  <c:v>44.67</c:v>
                </c:pt>
                <c:pt idx="23">
                  <c:v>49.44</c:v>
                </c:pt>
                <c:pt idx="24">
                  <c:v>57.65</c:v>
                </c:pt>
                <c:pt idx="25">
                  <c:v>45.46</c:v>
                </c:pt>
                <c:pt idx="26">
                  <c:v>52.160000000000011</c:v>
                </c:pt>
                <c:pt idx="27">
                  <c:v>45.48</c:v>
                </c:pt>
                <c:pt idx="28">
                  <c:v>77.47</c:v>
                </c:pt>
                <c:pt idx="29">
                  <c:v>36.480000000000004</c:v>
                </c:pt>
                <c:pt idx="30">
                  <c:v>55.68</c:v>
                </c:pt>
                <c:pt idx="31">
                  <c:v>49.64</c:v>
                </c:pt>
                <c:pt idx="32">
                  <c:v>38.33</c:v>
                </c:pt>
                <c:pt idx="33">
                  <c:v>60.93</c:v>
                </c:pt>
                <c:pt idx="34">
                  <c:v>47.4</c:v>
                </c:pt>
                <c:pt idx="35">
                  <c:v>34.56</c:v>
                </c:pt>
              </c:numCache>
            </c:numRef>
          </c:val>
        </c:ser>
        <c:marker val="1"/>
        <c:axId val="75601408"/>
        <c:axId val="75602944"/>
      </c:lineChart>
      <c:catAx>
        <c:axId val="75601408"/>
        <c:scaling>
          <c:orientation val="minMax"/>
        </c:scaling>
        <c:axPos val="b"/>
        <c:majorTickMark val="none"/>
        <c:tickLblPos val="nextTo"/>
        <c:txPr>
          <a:bodyPr rot="-5400000" vert="horz"/>
          <a:lstStyle/>
          <a:p>
            <a:pPr>
              <a:defRPr sz="800" baseline="0"/>
            </a:pPr>
            <a:endParaRPr lang="ru-RU"/>
          </a:p>
        </c:txPr>
        <c:crossAx val="75602944"/>
        <c:crosses val="autoZero"/>
        <c:auto val="1"/>
        <c:lblAlgn val="ctr"/>
        <c:lblOffset val="100"/>
      </c:catAx>
      <c:valAx>
        <c:axId val="7560294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5601408"/>
        <c:crosses val="autoZero"/>
        <c:crossBetween val="between"/>
      </c:valAx>
    </c:plotArea>
    <c:plotVisOnly val="1"/>
  </c:chart>
  <c:spPr>
    <a:ln>
      <a:solidFill>
        <a:srgbClr val="002060"/>
      </a:solidFill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300" baseline="0">
                <a:latin typeface="Times New Roman" pitchFamily="18" charset="0"/>
                <a:cs typeface="Times New Roman" pitchFamily="18" charset="0"/>
              </a:rPr>
              <a:t>Сравнение по школам по Блоку 2.3.2. </a:t>
            </a:r>
            <a:r>
              <a:rPr lang="ru-RU" sz="1200" b="0" i="1" baseline="0">
                <a:latin typeface="Times New Roman" pitchFamily="18" charset="0"/>
                <a:cs typeface="Times New Roman" pitchFamily="18" charset="0"/>
              </a:rPr>
              <a:t>"Обеспечение условий доступности позволяющих инвалидам получать услуги наравне с другими"   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spPr>
            <a:ln>
              <a:solidFill>
                <a:srgbClr val="002060"/>
              </a:solidFill>
            </a:ln>
          </c:spPr>
          <c:marker>
            <c:spPr>
              <a:solidFill>
                <a:srgbClr val="002060"/>
              </a:solidFill>
            </c:spPr>
          </c:marker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</c:dLbls>
          <c:cat>
            <c:strRef>
              <c:f>'ноябрь 2018'!$D$43:$AM$43</c:f>
              <c:strCache>
                <c:ptCount val="36"/>
                <c:pt idx="0">
                  <c:v>Алтан </c:v>
                </c:pt>
                <c:pt idx="1">
                  <c:v>Балыктах</c:v>
                </c:pt>
                <c:pt idx="2">
                  <c:v>Батара</c:v>
                </c:pt>
                <c:pt idx="3">
                  <c:v>Бедимэ</c:v>
                </c:pt>
                <c:pt idx="4">
                  <c:v>Бырама</c:v>
                </c:pt>
                <c:pt idx="5">
                  <c:v>Бютейд</c:v>
                </c:pt>
                <c:pt idx="6">
                  <c:v>Догдоно</c:v>
                </c:pt>
                <c:pt idx="7">
                  <c:v>Дойду</c:v>
                </c:pt>
                <c:pt idx="8">
                  <c:v>Жабыль</c:v>
                </c:pt>
                <c:pt idx="9">
                  <c:v>Елечей</c:v>
                </c:pt>
                <c:pt idx="10">
                  <c:v>Майин №1</c:v>
                </c:pt>
                <c:pt idx="11">
                  <c:v>Майин №2</c:v>
                </c:pt>
                <c:pt idx="12">
                  <c:v>Майя вечер</c:v>
                </c:pt>
                <c:pt idx="13">
                  <c:v>Майин лицей</c:v>
                </c:pt>
                <c:pt idx="14">
                  <c:v>Матта</c:v>
                </c:pt>
                <c:pt idx="15">
                  <c:v>Мельжех</c:v>
                </c:pt>
                <c:pt idx="16">
                  <c:v>Морук</c:v>
                </c:pt>
                <c:pt idx="17">
                  <c:v>Нахара</c:v>
                </c:pt>
                <c:pt idx="18">
                  <c:v>Н-Бестях №1</c:v>
                </c:pt>
                <c:pt idx="19">
                  <c:v>Н-Бестях №2</c:v>
                </c:pt>
                <c:pt idx="20">
                  <c:v>Павловс</c:v>
                </c:pt>
                <c:pt idx="21">
                  <c:v>Рассолода</c:v>
                </c:pt>
                <c:pt idx="22">
                  <c:v>Табага</c:v>
                </c:pt>
                <c:pt idx="23">
                  <c:v>Тарат</c:v>
                </c:pt>
                <c:pt idx="24">
                  <c:v>Телиги</c:v>
                </c:pt>
                <c:pt idx="25">
                  <c:v>Техтюр</c:v>
                </c:pt>
                <c:pt idx="26">
                  <c:v>Томтор</c:v>
                </c:pt>
                <c:pt idx="27">
                  <c:v>Тумул</c:v>
                </c:pt>
                <c:pt idx="28">
                  <c:v>Тыллыма</c:v>
                </c:pt>
                <c:pt idx="29">
                  <c:v>Тюнгюлю</c:v>
                </c:pt>
                <c:pt idx="30">
                  <c:v>Хаптагай</c:v>
                </c:pt>
                <c:pt idx="31">
                  <c:v>Хара</c:v>
                </c:pt>
                <c:pt idx="32">
                  <c:v>Хатылым</c:v>
                </c:pt>
                <c:pt idx="33">
                  <c:v>Хоробут</c:v>
                </c:pt>
                <c:pt idx="34">
                  <c:v>Чемоики</c:v>
                </c:pt>
                <c:pt idx="35">
                  <c:v>Чуйя</c:v>
                </c:pt>
              </c:strCache>
            </c:strRef>
          </c:cat>
          <c:val>
            <c:numRef>
              <c:f>'ноябрь 2018'!$D$44:$AM$44</c:f>
              <c:numCache>
                <c:formatCode>General</c:formatCode>
                <c:ptCount val="36"/>
                <c:pt idx="0">
                  <c:v>11.25</c:v>
                </c:pt>
                <c:pt idx="1">
                  <c:v>40.630000000000003</c:v>
                </c:pt>
                <c:pt idx="2">
                  <c:v>4.33</c:v>
                </c:pt>
                <c:pt idx="3">
                  <c:v>8.6</c:v>
                </c:pt>
                <c:pt idx="4">
                  <c:v>11.67</c:v>
                </c:pt>
                <c:pt idx="5">
                  <c:v>81.2</c:v>
                </c:pt>
                <c:pt idx="6">
                  <c:v>9.2900000000000009</c:v>
                </c:pt>
                <c:pt idx="7">
                  <c:v>3.3299999999999987</c:v>
                </c:pt>
                <c:pt idx="8">
                  <c:v>26.71</c:v>
                </c:pt>
                <c:pt idx="9">
                  <c:v>36.840000000000003</c:v>
                </c:pt>
                <c:pt idx="10">
                  <c:v>44.39</c:v>
                </c:pt>
                <c:pt idx="11">
                  <c:v>79.430000000000007</c:v>
                </c:pt>
                <c:pt idx="12">
                  <c:v>77.5</c:v>
                </c:pt>
                <c:pt idx="13">
                  <c:v>6.08</c:v>
                </c:pt>
                <c:pt idx="14">
                  <c:v>33.33</c:v>
                </c:pt>
                <c:pt idx="15">
                  <c:v>20.27</c:v>
                </c:pt>
                <c:pt idx="16">
                  <c:v>25.56</c:v>
                </c:pt>
                <c:pt idx="17">
                  <c:v>7.17</c:v>
                </c:pt>
                <c:pt idx="18">
                  <c:v>70.73</c:v>
                </c:pt>
                <c:pt idx="19">
                  <c:v>50.92</c:v>
                </c:pt>
                <c:pt idx="20">
                  <c:v>28.17</c:v>
                </c:pt>
                <c:pt idx="21">
                  <c:v>49.17</c:v>
                </c:pt>
                <c:pt idx="22">
                  <c:v>31.6</c:v>
                </c:pt>
                <c:pt idx="23">
                  <c:v>65</c:v>
                </c:pt>
                <c:pt idx="24">
                  <c:v>27.73</c:v>
                </c:pt>
                <c:pt idx="25">
                  <c:v>12.18</c:v>
                </c:pt>
                <c:pt idx="26">
                  <c:v>9.120000000000001</c:v>
                </c:pt>
                <c:pt idx="27">
                  <c:v>9.2900000000000009</c:v>
                </c:pt>
                <c:pt idx="28">
                  <c:v>26.77</c:v>
                </c:pt>
                <c:pt idx="29">
                  <c:v>25.110000000000031</c:v>
                </c:pt>
                <c:pt idx="30">
                  <c:v>11.19</c:v>
                </c:pt>
                <c:pt idx="31">
                  <c:v>12.32</c:v>
                </c:pt>
                <c:pt idx="32">
                  <c:v>15</c:v>
                </c:pt>
                <c:pt idx="33">
                  <c:v>51.760000000000012</c:v>
                </c:pt>
                <c:pt idx="34">
                  <c:v>18.600000000000001</c:v>
                </c:pt>
                <c:pt idx="35">
                  <c:v>71.84</c:v>
                </c:pt>
              </c:numCache>
            </c:numRef>
          </c:val>
        </c:ser>
        <c:marker val="1"/>
        <c:axId val="75618944"/>
        <c:axId val="76108160"/>
      </c:lineChart>
      <c:catAx>
        <c:axId val="75618944"/>
        <c:scaling>
          <c:orientation val="minMax"/>
        </c:scaling>
        <c:axPos val="b"/>
        <c:majorTickMark val="none"/>
        <c:tickLblPos val="nextTo"/>
        <c:txPr>
          <a:bodyPr rot="-5400000" vert="horz"/>
          <a:lstStyle/>
          <a:p>
            <a:pPr>
              <a:defRPr sz="800" baseline="0"/>
            </a:pPr>
            <a:endParaRPr lang="ru-RU"/>
          </a:p>
        </c:txPr>
        <c:crossAx val="76108160"/>
        <c:crosses val="autoZero"/>
        <c:auto val="1"/>
        <c:lblAlgn val="ctr"/>
        <c:lblOffset val="100"/>
      </c:catAx>
      <c:valAx>
        <c:axId val="7610816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5618944"/>
        <c:crosses val="autoZero"/>
        <c:crossBetween val="between"/>
      </c:valAx>
    </c:plotArea>
    <c:plotVisOnly val="1"/>
  </c:chart>
  <c:spPr>
    <a:ln>
      <a:solidFill>
        <a:srgbClr val="002060"/>
      </a:solidFill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50" baseline="0"/>
            </a:pPr>
            <a:r>
              <a:rPr lang="ru-RU" sz="1450" baseline="0"/>
              <a:t>Интегральный показатель оценки качества предоставляемых услуг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Лист1!$AP$3</c:f>
              <c:strCache>
                <c:ptCount val="1"/>
                <c:pt idx="0">
                  <c:v>Интегральный показатель оценки качества предоставляемых услуг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  <a:ln>
              <a:solidFill>
                <a:srgbClr val="002060"/>
              </a:solidFill>
            </a:ln>
            <a:scene3d>
              <a:camera prst="orthographicFront"/>
              <a:lightRig rig="threePt" dir="t"/>
            </a:scene3d>
            <a:sp3d>
              <a:bevelT/>
            </a:sp3d>
          </c:spPr>
          <c:dPt>
            <c:idx val="0"/>
            <c:spPr>
              <a:solidFill>
                <a:schemeClr val="accent3">
                  <a:lumMod val="50000"/>
                </a:schemeClr>
              </a:solidFill>
              <a:ln>
                <a:solidFill>
                  <a:srgbClr val="002060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"/>
            <c:spPr>
              <a:solidFill>
                <a:schemeClr val="accent3">
                  <a:lumMod val="50000"/>
                </a:schemeClr>
              </a:solidFill>
              <a:ln>
                <a:solidFill>
                  <a:srgbClr val="002060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"/>
            <c:spPr>
              <a:solidFill>
                <a:schemeClr val="accent3">
                  <a:lumMod val="50000"/>
                </a:schemeClr>
              </a:solidFill>
              <a:ln>
                <a:solidFill>
                  <a:srgbClr val="002060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3"/>
            <c:spPr>
              <a:solidFill>
                <a:schemeClr val="accent3">
                  <a:lumMod val="50000"/>
                </a:schemeClr>
              </a:solidFill>
              <a:ln>
                <a:solidFill>
                  <a:srgbClr val="002060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4"/>
            <c:spPr>
              <a:solidFill>
                <a:schemeClr val="accent3">
                  <a:lumMod val="50000"/>
                </a:schemeClr>
              </a:solidFill>
              <a:ln>
                <a:solidFill>
                  <a:srgbClr val="002060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5"/>
            <c:spPr>
              <a:solidFill>
                <a:schemeClr val="accent3">
                  <a:lumMod val="50000"/>
                </a:schemeClr>
              </a:solidFill>
              <a:ln>
                <a:solidFill>
                  <a:srgbClr val="002060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6"/>
            <c:spPr>
              <a:solidFill>
                <a:schemeClr val="accent3">
                  <a:lumMod val="50000"/>
                </a:schemeClr>
              </a:solidFill>
              <a:ln>
                <a:solidFill>
                  <a:srgbClr val="002060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7"/>
            <c:spPr>
              <a:solidFill>
                <a:schemeClr val="accent3">
                  <a:lumMod val="50000"/>
                </a:schemeClr>
              </a:solidFill>
              <a:ln>
                <a:solidFill>
                  <a:srgbClr val="002060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8"/>
            <c:spPr>
              <a:solidFill>
                <a:schemeClr val="accent6"/>
              </a:solidFill>
              <a:ln>
                <a:solidFill>
                  <a:srgbClr val="002060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9"/>
            <c:spPr>
              <a:solidFill>
                <a:schemeClr val="accent6"/>
              </a:solidFill>
              <a:ln>
                <a:solidFill>
                  <a:srgbClr val="002060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0"/>
            <c:spPr>
              <a:solidFill>
                <a:schemeClr val="accent6"/>
              </a:solidFill>
              <a:ln>
                <a:solidFill>
                  <a:srgbClr val="002060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1"/>
            <c:spPr>
              <a:solidFill>
                <a:schemeClr val="accent6"/>
              </a:solidFill>
              <a:ln>
                <a:solidFill>
                  <a:srgbClr val="002060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2"/>
            <c:spPr>
              <a:solidFill>
                <a:schemeClr val="accent6"/>
              </a:solidFill>
              <a:ln>
                <a:solidFill>
                  <a:srgbClr val="002060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9"/>
            <c:spPr>
              <a:solidFill>
                <a:schemeClr val="accent2">
                  <a:lumMod val="50000"/>
                </a:schemeClr>
              </a:solidFill>
              <a:ln>
                <a:solidFill>
                  <a:srgbClr val="002060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30"/>
            <c:spPr>
              <a:solidFill>
                <a:schemeClr val="accent2">
                  <a:lumMod val="50000"/>
                </a:schemeClr>
              </a:solidFill>
              <a:ln>
                <a:solidFill>
                  <a:srgbClr val="002060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31"/>
            <c:spPr>
              <a:solidFill>
                <a:schemeClr val="accent2">
                  <a:lumMod val="50000"/>
                </a:schemeClr>
              </a:solidFill>
              <a:ln>
                <a:solidFill>
                  <a:srgbClr val="002060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32"/>
            <c:spPr>
              <a:solidFill>
                <a:schemeClr val="accent2">
                  <a:lumMod val="50000"/>
                </a:schemeClr>
              </a:solidFill>
              <a:ln>
                <a:solidFill>
                  <a:srgbClr val="002060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33"/>
            <c:spPr>
              <a:solidFill>
                <a:schemeClr val="accent2">
                  <a:lumMod val="50000"/>
                </a:schemeClr>
              </a:solidFill>
              <a:ln>
                <a:solidFill>
                  <a:srgbClr val="002060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34"/>
            <c:spPr>
              <a:solidFill>
                <a:schemeClr val="accent2">
                  <a:lumMod val="50000"/>
                </a:schemeClr>
              </a:solidFill>
              <a:ln>
                <a:solidFill>
                  <a:srgbClr val="002060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35"/>
            <c:spPr>
              <a:solidFill>
                <a:schemeClr val="accent2">
                  <a:lumMod val="50000"/>
                </a:schemeClr>
              </a:solidFill>
              <a:ln>
                <a:solidFill>
                  <a:srgbClr val="002060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showVal val="1"/>
          </c:dLbls>
          <c:cat>
            <c:strRef>
              <c:f>Лист1!$AO$4:$AO$39</c:f>
              <c:strCache>
                <c:ptCount val="36"/>
                <c:pt idx="0">
                  <c:v>Майин №2</c:v>
                </c:pt>
                <c:pt idx="1">
                  <c:v>Н-Бестях №1</c:v>
                </c:pt>
                <c:pt idx="2">
                  <c:v>Тыллыма</c:v>
                </c:pt>
                <c:pt idx="3">
                  <c:v>Рассолода</c:v>
                </c:pt>
                <c:pt idx="4">
                  <c:v>Майин №1</c:v>
                </c:pt>
                <c:pt idx="5">
                  <c:v>Хоробут</c:v>
                </c:pt>
                <c:pt idx="6">
                  <c:v>Морук</c:v>
                </c:pt>
                <c:pt idx="7">
                  <c:v>Табага</c:v>
                </c:pt>
                <c:pt idx="8">
                  <c:v>Н-Бестях №2</c:v>
                </c:pt>
                <c:pt idx="9">
                  <c:v>Дойду</c:v>
                </c:pt>
                <c:pt idx="10">
                  <c:v>Балыктах</c:v>
                </c:pt>
                <c:pt idx="11">
                  <c:v>Хара</c:v>
                </c:pt>
                <c:pt idx="12">
                  <c:v>Бютейд</c:v>
                </c:pt>
                <c:pt idx="13">
                  <c:v>Томтор</c:v>
                </c:pt>
                <c:pt idx="14">
                  <c:v>Бедимэ</c:v>
                </c:pt>
                <c:pt idx="15">
                  <c:v>Хаптагай</c:v>
                </c:pt>
                <c:pt idx="16">
                  <c:v>Тарат</c:v>
                </c:pt>
                <c:pt idx="17">
                  <c:v>Догдоно</c:v>
                </c:pt>
                <c:pt idx="18">
                  <c:v>Мельжех</c:v>
                </c:pt>
                <c:pt idx="19">
                  <c:v>Майин лицей</c:v>
                </c:pt>
                <c:pt idx="20">
                  <c:v>Павловс</c:v>
                </c:pt>
                <c:pt idx="21">
                  <c:v>Матта</c:v>
                </c:pt>
                <c:pt idx="22">
                  <c:v>Тюнгюлю</c:v>
                </c:pt>
                <c:pt idx="23">
                  <c:v>Бырама</c:v>
                </c:pt>
                <c:pt idx="24">
                  <c:v>Батара</c:v>
                </c:pt>
                <c:pt idx="25">
                  <c:v>Телиги</c:v>
                </c:pt>
                <c:pt idx="26">
                  <c:v>Елечей</c:v>
                </c:pt>
                <c:pt idx="27">
                  <c:v>Нахара</c:v>
                </c:pt>
                <c:pt idx="28">
                  <c:v>Хатылым</c:v>
                </c:pt>
                <c:pt idx="29">
                  <c:v>Чемоики</c:v>
                </c:pt>
                <c:pt idx="30">
                  <c:v>Майя вечер</c:v>
                </c:pt>
                <c:pt idx="31">
                  <c:v>Тумул</c:v>
                </c:pt>
                <c:pt idx="32">
                  <c:v>Жабыль</c:v>
                </c:pt>
                <c:pt idx="33">
                  <c:v>Чуйя</c:v>
                </c:pt>
                <c:pt idx="34">
                  <c:v>Алтан </c:v>
                </c:pt>
                <c:pt idx="35">
                  <c:v>Техтюр</c:v>
                </c:pt>
              </c:strCache>
            </c:strRef>
          </c:cat>
          <c:val>
            <c:numRef>
              <c:f>Лист1!$AP$4:$AP$39</c:f>
              <c:numCache>
                <c:formatCode>0.0</c:formatCode>
                <c:ptCount val="36"/>
                <c:pt idx="0">
                  <c:v>140.26</c:v>
                </c:pt>
                <c:pt idx="1">
                  <c:v>138.16999999999999</c:v>
                </c:pt>
                <c:pt idx="2">
                  <c:v>136.91999999999999</c:v>
                </c:pt>
                <c:pt idx="3">
                  <c:v>135.26</c:v>
                </c:pt>
                <c:pt idx="4">
                  <c:v>133.78</c:v>
                </c:pt>
                <c:pt idx="5">
                  <c:v>132.22</c:v>
                </c:pt>
                <c:pt idx="6">
                  <c:v>130.9</c:v>
                </c:pt>
                <c:pt idx="7">
                  <c:v>130.1</c:v>
                </c:pt>
                <c:pt idx="8">
                  <c:v>129.37</c:v>
                </c:pt>
                <c:pt idx="9">
                  <c:v>128.66999999999999</c:v>
                </c:pt>
                <c:pt idx="10">
                  <c:v>128.38000000000073</c:v>
                </c:pt>
                <c:pt idx="11">
                  <c:v>127.98</c:v>
                </c:pt>
                <c:pt idx="12">
                  <c:v>127.97</c:v>
                </c:pt>
                <c:pt idx="13">
                  <c:v>127.63</c:v>
                </c:pt>
                <c:pt idx="14">
                  <c:v>127.35</c:v>
                </c:pt>
                <c:pt idx="15">
                  <c:v>127.11999999999999</c:v>
                </c:pt>
                <c:pt idx="16">
                  <c:v>126.83</c:v>
                </c:pt>
                <c:pt idx="17">
                  <c:v>126.36</c:v>
                </c:pt>
                <c:pt idx="18">
                  <c:v>125.17999999999998</c:v>
                </c:pt>
                <c:pt idx="19">
                  <c:v>125.14999999999999</c:v>
                </c:pt>
                <c:pt idx="20">
                  <c:v>124.98</c:v>
                </c:pt>
                <c:pt idx="21">
                  <c:v>124.33</c:v>
                </c:pt>
                <c:pt idx="22">
                  <c:v>123.39</c:v>
                </c:pt>
                <c:pt idx="23">
                  <c:v>122.64999999999999</c:v>
                </c:pt>
                <c:pt idx="24">
                  <c:v>120.38</c:v>
                </c:pt>
                <c:pt idx="25">
                  <c:v>118.99000000000002</c:v>
                </c:pt>
                <c:pt idx="26">
                  <c:v>118.11</c:v>
                </c:pt>
                <c:pt idx="27">
                  <c:v>116.61</c:v>
                </c:pt>
                <c:pt idx="28">
                  <c:v>116.5</c:v>
                </c:pt>
                <c:pt idx="29">
                  <c:v>115.25</c:v>
                </c:pt>
                <c:pt idx="30">
                  <c:v>115.1</c:v>
                </c:pt>
                <c:pt idx="31">
                  <c:v>112.9</c:v>
                </c:pt>
                <c:pt idx="32">
                  <c:v>112.67999999999998</c:v>
                </c:pt>
                <c:pt idx="33">
                  <c:v>112.4</c:v>
                </c:pt>
                <c:pt idx="34">
                  <c:v>112.38</c:v>
                </c:pt>
                <c:pt idx="35">
                  <c:v>100.8</c:v>
                </c:pt>
              </c:numCache>
            </c:numRef>
          </c:val>
        </c:ser>
        <c:gapWidth val="105"/>
        <c:axId val="77422592"/>
        <c:axId val="77424128"/>
      </c:barChart>
      <c:catAx>
        <c:axId val="77422592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900" baseline="0"/>
            </a:pPr>
            <a:endParaRPr lang="ru-RU"/>
          </a:p>
        </c:txPr>
        <c:crossAx val="77424128"/>
        <c:crosses val="autoZero"/>
        <c:auto val="1"/>
        <c:lblAlgn val="ctr"/>
        <c:lblOffset val="100"/>
      </c:catAx>
      <c:valAx>
        <c:axId val="77424128"/>
        <c:scaling>
          <c:orientation val="minMax"/>
        </c:scaling>
        <c:axPos val="l"/>
        <c:majorGridlines/>
        <c:numFmt formatCode="0.0" sourceLinked="1"/>
        <c:tickLblPos val="nextTo"/>
        <c:crossAx val="77422592"/>
        <c:crosses val="autoZero"/>
        <c:crossBetween val="between"/>
      </c:valAx>
    </c:plotArea>
    <c:plotVisOnly val="1"/>
  </c:chart>
  <c:spPr>
    <a:ln>
      <a:solidFill>
        <a:srgbClr val="002060"/>
      </a:solidFill>
    </a:ln>
  </c:spPr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txPr>
        <a:bodyPr/>
        <a:lstStyle/>
        <a:p>
          <a:pPr>
            <a:defRPr sz="1550" baseline="0">
              <a:latin typeface="Times New Roman" pitchFamily="18" charset="0"/>
            </a:defRPr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Лист1!$AR$3</c:f>
              <c:strCache>
                <c:ptCount val="1"/>
                <c:pt idx="0">
                  <c:v>Оценка качества оказания услуг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  <a:ln>
              <a:solidFill>
                <a:srgbClr val="002060"/>
              </a:solidFill>
            </a:ln>
            <a:scene3d>
              <a:camera prst="orthographicFront"/>
              <a:lightRig rig="threePt" dir="t"/>
            </a:scene3d>
            <a:sp3d>
              <a:bevelT/>
            </a:sp3d>
          </c:spPr>
          <c:dPt>
            <c:idx val="0"/>
            <c:spPr>
              <a:solidFill>
                <a:schemeClr val="accent3">
                  <a:lumMod val="50000"/>
                </a:schemeClr>
              </a:solidFill>
              <a:ln>
                <a:solidFill>
                  <a:srgbClr val="002060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"/>
            <c:spPr>
              <a:solidFill>
                <a:schemeClr val="accent3">
                  <a:lumMod val="50000"/>
                </a:schemeClr>
              </a:solidFill>
              <a:ln>
                <a:solidFill>
                  <a:srgbClr val="002060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"/>
            <c:spPr>
              <a:solidFill>
                <a:schemeClr val="accent3">
                  <a:lumMod val="50000"/>
                </a:schemeClr>
              </a:solidFill>
              <a:ln>
                <a:solidFill>
                  <a:srgbClr val="002060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3"/>
            <c:spPr>
              <a:solidFill>
                <a:schemeClr val="accent3">
                  <a:lumMod val="50000"/>
                </a:schemeClr>
              </a:solidFill>
              <a:ln>
                <a:solidFill>
                  <a:srgbClr val="002060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4"/>
            <c:spPr>
              <a:solidFill>
                <a:schemeClr val="accent3">
                  <a:lumMod val="50000"/>
                </a:schemeClr>
              </a:solidFill>
              <a:ln>
                <a:solidFill>
                  <a:srgbClr val="002060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5"/>
            <c:spPr>
              <a:solidFill>
                <a:schemeClr val="accent3">
                  <a:lumMod val="50000"/>
                </a:schemeClr>
              </a:solidFill>
              <a:ln>
                <a:solidFill>
                  <a:srgbClr val="002060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6"/>
            <c:spPr>
              <a:solidFill>
                <a:schemeClr val="accent3">
                  <a:lumMod val="50000"/>
                </a:schemeClr>
              </a:solidFill>
              <a:ln>
                <a:solidFill>
                  <a:srgbClr val="002060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7"/>
            <c:spPr>
              <a:solidFill>
                <a:srgbClr val="F79646"/>
              </a:solidFill>
              <a:ln>
                <a:solidFill>
                  <a:srgbClr val="002060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8"/>
            <c:spPr>
              <a:solidFill>
                <a:schemeClr val="accent6"/>
              </a:solidFill>
              <a:ln>
                <a:solidFill>
                  <a:srgbClr val="002060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9"/>
            <c:spPr>
              <a:solidFill>
                <a:schemeClr val="accent6"/>
              </a:solidFill>
              <a:ln>
                <a:solidFill>
                  <a:srgbClr val="002060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0"/>
            <c:spPr>
              <a:solidFill>
                <a:schemeClr val="accent6"/>
              </a:solidFill>
              <a:ln>
                <a:solidFill>
                  <a:srgbClr val="002060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1"/>
            <c:spPr>
              <a:solidFill>
                <a:schemeClr val="accent6"/>
              </a:solidFill>
              <a:ln>
                <a:solidFill>
                  <a:srgbClr val="002060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2"/>
            <c:spPr>
              <a:solidFill>
                <a:schemeClr val="accent6"/>
              </a:solidFill>
              <a:ln>
                <a:solidFill>
                  <a:srgbClr val="002060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3"/>
            <c:spPr>
              <a:solidFill>
                <a:schemeClr val="accent6"/>
              </a:solidFill>
              <a:ln>
                <a:solidFill>
                  <a:srgbClr val="002060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4"/>
            <c:spPr>
              <a:solidFill>
                <a:schemeClr val="accent6"/>
              </a:solidFill>
              <a:ln>
                <a:solidFill>
                  <a:srgbClr val="002060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31"/>
            <c:spPr>
              <a:solidFill>
                <a:schemeClr val="accent2">
                  <a:lumMod val="50000"/>
                </a:schemeClr>
              </a:solidFill>
              <a:ln>
                <a:solidFill>
                  <a:srgbClr val="002060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32"/>
            <c:spPr>
              <a:solidFill>
                <a:schemeClr val="accent2">
                  <a:lumMod val="50000"/>
                </a:schemeClr>
              </a:solidFill>
              <a:ln>
                <a:solidFill>
                  <a:srgbClr val="002060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33"/>
            <c:spPr>
              <a:solidFill>
                <a:schemeClr val="accent2">
                  <a:lumMod val="50000"/>
                </a:schemeClr>
              </a:solidFill>
              <a:ln>
                <a:solidFill>
                  <a:srgbClr val="002060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34"/>
            <c:spPr>
              <a:solidFill>
                <a:schemeClr val="accent2">
                  <a:lumMod val="50000"/>
                </a:schemeClr>
              </a:solidFill>
              <a:ln>
                <a:solidFill>
                  <a:srgbClr val="002060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35"/>
            <c:spPr>
              <a:solidFill>
                <a:schemeClr val="accent2">
                  <a:lumMod val="50000"/>
                </a:schemeClr>
              </a:solidFill>
              <a:ln>
                <a:solidFill>
                  <a:srgbClr val="002060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txPr>
              <a:bodyPr/>
              <a:lstStyle/>
              <a:p>
                <a:pPr>
                  <a:defRPr sz="900" b="1"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Лист1!$AQ$4:$AQ$39</c:f>
              <c:strCache>
                <c:ptCount val="36"/>
                <c:pt idx="0">
                  <c:v>Тыллыма</c:v>
                </c:pt>
                <c:pt idx="1">
                  <c:v>Майин №2</c:v>
                </c:pt>
                <c:pt idx="2">
                  <c:v>Н-Бестях №1</c:v>
                </c:pt>
                <c:pt idx="3">
                  <c:v>Рассолода</c:v>
                </c:pt>
                <c:pt idx="4">
                  <c:v>Майин №1</c:v>
                </c:pt>
                <c:pt idx="5">
                  <c:v>Хоробут</c:v>
                </c:pt>
                <c:pt idx="6">
                  <c:v>Н-Бестях №2</c:v>
                </c:pt>
                <c:pt idx="7">
                  <c:v>Тарат</c:v>
                </c:pt>
                <c:pt idx="8">
                  <c:v>Бютейд</c:v>
                </c:pt>
                <c:pt idx="9">
                  <c:v>Табага</c:v>
                </c:pt>
                <c:pt idx="10">
                  <c:v>Догдоно</c:v>
                </c:pt>
                <c:pt idx="11">
                  <c:v>Морук</c:v>
                </c:pt>
                <c:pt idx="12">
                  <c:v>Матта</c:v>
                </c:pt>
                <c:pt idx="13">
                  <c:v>Хара</c:v>
                </c:pt>
                <c:pt idx="14">
                  <c:v>Балыктах</c:v>
                </c:pt>
                <c:pt idx="15">
                  <c:v>Мельжех</c:v>
                </c:pt>
                <c:pt idx="16">
                  <c:v>Дойду</c:v>
                </c:pt>
                <c:pt idx="17">
                  <c:v>Томтор</c:v>
                </c:pt>
                <c:pt idx="18">
                  <c:v>Бырама</c:v>
                </c:pt>
                <c:pt idx="19">
                  <c:v>Хатылым</c:v>
                </c:pt>
                <c:pt idx="20">
                  <c:v>Павловс</c:v>
                </c:pt>
                <c:pt idx="21">
                  <c:v>Чуйя</c:v>
                </c:pt>
                <c:pt idx="22">
                  <c:v>Хаптагай</c:v>
                </c:pt>
                <c:pt idx="23">
                  <c:v>Тюнгюлю</c:v>
                </c:pt>
                <c:pt idx="24">
                  <c:v>Майин лицей</c:v>
                </c:pt>
                <c:pt idx="25">
                  <c:v>Елечей</c:v>
                </c:pt>
                <c:pt idx="26">
                  <c:v>Нахара</c:v>
                </c:pt>
                <c:pt idx="27">
                  <c:v>Батара</c:v>
                </c:pt>
                <c:pt idx="28">
                  <c:v>Телиги</c:v>
                </c:pt>
                <c:pt idx="29">
                  <c:v>Чемоики</c:v>
                </c:pt>
                <c:pt idx="30">
                  <c:v>Бедимэ</c:v>
                </c:pt>
                <c:pt idx="31">
                  <c:v>Майя вечер</c:v>
                </c:pt>
                <c:pt idx="32">
                  <c:v>Тумул</c:v>
                </c:pt>
                <c:pt idx="33">
                  <c:v>Жабыль</c:v>
                </c:pt>
                <c:pt idx="34">
                  <c:v>Техтюр</c:v>
                </c:pt>
                <c:pt idx="35">
                  <c:v>Алтан </c:v>
                </c:pt>
              </c:strCache>
            </c:strRef>
          </c:cat>
          <c:val>
            <c:numRef>
              <c:f>Лист1!$AR$4:$AR$39</c:f>
              <c:numCache>
                <c:formatCode>0.0</c:formatCode>
                <c:ptCount val="36"/>
                <c:pt idx="0">
                  <c:v>87.59</c:v>
                </c:pt>
                <c:pt idx="1">
                  <c:v>87.210000000000022</c:v>
                </c:pt>
                <c:pt idx="2">
                  <c:v>85.48</c:v>
                </c:pt>
                <c:pt idx="3">
                  <c:v>85.26</c:v>
                </c:pt>
                <c:pt idx="4">
                  <c:v>85.210000000000022</c:v>
                </c:pt>
                <c:pt idx="5">
                  <c:v>82.66</c:v>
                </c:pt>
                <c:pt idx="6">
                  <c:v>81.47</c:v>
                </c:pt>
                <c:pt idx="7">
                  <c:v>80.83</c:v>
                </c:pt>
                <c:pt idx="8">
                  <c:v>80.149999999999991</c:v>
                </c:pt>
                <c:pt idx="9">
                  <c:v>79.16</c:v>
                </c:pt>
                <c:pt idx="10">
                  <c:v>79.11</c:v>
                </c:pt>
                <c:pt idx="11">
                  <c:v>78.97</c:v>
                </c:pt>
                <c:pt idx="12">
                  <c:v>78.760000000000005</c:v>
                </c:pt>
                <c:pt idx="13">
                  <c:v>78.22</c:v>
                </c:pt>
                <c:pt idx="14">
                  <c:v>78.149999999999991</c:v>
                </c:pt>
                <c:pt idx="15">
                  <c:v>76.989999999999995</c:v>
                </c:pt>
                <c:pt idx="16">
                  <c:v>76.940000000000026</c:v>
                </c:pt>
                <c:pt idx="17">
                  <c:v>76.649999999999991</c:v>
                </c:pt>
                <c:pt idx="18">
                  <c:v>76.440000000000026</c:v>
                </c:pt>
                <c:pt idx="19">
                  <c:v>76.39</c:v>
                </c:pt>
                <c:pt idx="20">
                  <c:v>76.349999999999994</c:v>
                </c:pt>
                <c:pt idx="21">
                  <c:v>75.900000000000006</c:v>
                </c:pt>
                <c:pt idx="22">
                  <c:v>75.540000000000006</c:v>
                </c:pt>
                <c:pt idx="23">
                  <c:v>75.11999999999999</c:v>
                </c:pt>
                <c:pt idx="24">
                  <c:v>74.88</c:v>
                </c:pt>
                <c:pt idx="25">
                  <c:v>74.45</c:v>
                </c:pt>
                <c:pt idx="26">
                  <c:v>74.010000000000005</c:v>
                </c:pt>
                <c:pt idx="27">
                  <c:v>72.52</c:v>
                </c:pt>
                <c:pt idx="28">
                  <c:v>72.5</c:v>
                </c:pt>
                <c:pt idx="29">
                  <c:v>72.36</c:v>
                </c:pt>
                <c:pt idx="30">
                  <c:v>71.97</c:v>
                </c:pt>
                <c:pt idx="31">
                  <c:v>70.400000000000006</c:v>
                </c:pt>
                <c:pt idx="32">
                  <c:v>69.31</c:v>
                </c:pt>
                <c:pt idx="33">
                  <c:v>67.790000000000006</c:v>
                </c:pt>
                <c:pt idx="34">
                  <c:v>67.47</c:v>
                </c:pt>
                <c:pt idx="35">
                  <c:v>66.72</c:v>
                </c:pt>
              </c:numCache>
            </c:numRef>
          </c:val>
        </c:ser>
        <c:gapWidth val="105"/>
        <c:axId val="79041664"/>
        <c:axId val="79043200"/>
      </c:barChart>
      <c:catAx>
        <c:axId val="79041664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900" baseline="0">
                <a:latin typeface="Times New Roman" pitchFamily="18" charset="0"/>
              </a:defRPr>
            </a:pPr>
            <a:endParaRPr lang="ru-RU"/>
          </a:p>
        </c:txPr>
        <c:crossAx val="79043200"/>
        <c:crosses val="autoZero"/>
        <c:auto val="1"/>
        <c:lblAlgn val="ctr"/>
        <c:lblOffset val="100"/>
      </c:catAx>
      <c:valAx>
        <c:axId val="79043200"/>
        <c:scaling>
          <c:orientation val="minMax"/>
        </c:scaling>
        <c:axPos val="l"/>
        <c:majorGridlines/>
        <c:numFmt formatCode="0.0" sourceLinked="1"/>
        <c:tickLblPos val="nextTo"/>
        <c:crossAx val="79041664"/>
        <c:crosses val="autoZero"/>
        <c:crossBetween val="between"/>
      </c:valAx>
    </c:plotArea>
    <c:plotVisOnly val="1"/>
  </c:chart>
  <c:spPr>
    <a:ln>
      <a:solidFill>
        <a:srgbClr val="002060"/>
      </a:solidFill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40" baseline="0"/>
            </a:pPr>
            <a:r>
              <a:rPr lang="ru-RU" sz="1240" baseline="0">
                <a:latin typeface="Times New Roman" pitchFamily="18" charset="0"/>
              </a:rPr>
              <a:t>Сравнение по </a:t>
            </a:r>
            <a:r>
              <a:rPr lang="en-US" sz="1240" baseline="0">
                <a:latin typeface="Times New Roman" pitchFamily="18" charset="0"/>
              </a:rPr>
              <a:t>I </a:t>
            </a:r>
            <a:r>
              <a:rPr lang="ru-RU" sz="1240" baseline="0">
                <a:latin typeface="Times New Roman" pitchFamily="18" charset="0"/>
              </a:rPr>
              <a:t>блоку: "Интегральный показатель  оценки качества предоставляемых услуг"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4.5565181587414877E-2"/>
          <c:y val="0.19087532808398894"/>
          <c:w val="0.9164690828455635"/>
          <c:h val="0.37069903762029749"/>
        </c:manualLayout>
      </c:layout>
      <c:barChart>
        <c:barDir val="col"/>
        <c:grouping val="clustered"/>
        <c:ser>
          <c:idx val="1"/>
          <c:order val="0"/>
          <c:tx>
            <c:v>2016</c:v>
          </c:tx>
          <c:spPr>
            <a:solidFill>
              <a:schemeClr val="accent3">
                <a:lumMod val="75000"/>
              </a:schemeClr>
            </a:solidFill>
            <a:ln>
              <a:solidFill>
                <a:srgbClr val="002060"/>
              </a:solidFill>
            </a:ln>
          </c:spPr>
          <c:cat>
            <c:strRef>
              <c:f>монитор!$D$3:$AO$3</c:f>
              <c:strCache>
                <c:ptCount val="38"/>
                <c:pt idx="0">
                  <c:v>Алтанская </c:v>
                </c:pt>
                <c:pt idx="1">
                  <c:v>Балыктахская </c:v>
                </c:pt>
                <c:pt idx="2">
                  <c:v>Батаринская </c:v>
                </c:pt>
                <c:pt idx="3">
                  <c:v>Бедиминская </c:v>
                </c:pt>
                <c:pt idx="4">
                  <c:v>Быраминская </c:v>
                </c:pt>
                <c:pt idx="5">
                  <c:v>Бютейдяхская </c:v>
                </c:pt>
                <c:pt idx="6">
                  <c:v>Догдогинская </c:v>
                </c:pt>
                <c:pt idx="7">
                  <c:v>Дойдунская </c:v>
                </c:pt>
                <c:pt idx="8">
                  <c:v>Жабыльская </c:v>
                </c:pt>
                <c:pt idx="9">
                  <c:v>Елечейская </c:v>
                </c:pt>
                <c:pt idx="10">
                  <c:v>Майинская №1</c:v>
                </c:pt>
                <c:pt idx="11">
                  <c:v>Майинская №2</c:v>
                </c:pt>
                <c:pt idx="12">
                  <c:v>Майинск вечер</c:v>
                </c:pt>
                <c:pt idx="13">
                  <c:v>Майинский лицей</c:v>
                </c:pt>
                <c:pt idx="14">
                  <c:v>Маттинская </c:v>
                </c:pt>
                <c:pt idx="15">
                  <c:v>Мельжехсинс</c:v>
                </c:pt>
                <c:pt idx="16">
                  <c:v>Морукская </c:v>
                </c:pt>
                <c:pt idx="17">
                  <c:v>Нахаринская </c:v>
                </c:pt>
                <c:pt idx="18">
                  <c:v>Н-Бестяхская №1</c:v>
                </c:pt>
                <c:pt idx="19">
                  <c:v>Н-Бестяхская №2</c:v>
                </c:pt>
                <c:pt idx="20">
                  <c:v>Павловская </c:v>
                </c:pt>
                <c:pt idx="21">
                  <c:v>Рассолодинская </c:v>
                </c:pt>
                <c:pt idx="22">
                  <c:v>Табагинская </c:v>
                </c:pt>
                <c:pt idx="23">
                  <c:v>Таратская </c:v>
                </c:pt>
                <c:pt idx="24">
                  <c:v>Телигинская </c:v>
                </c:pt>
                <c:pt idx="25">
                  <c:v>Техтюрская </c:v>
                </c:pt>
                <c:pt idx="26">
                  <c:v>Томторская </c:v>
                </c:pt>
                <c:pt idx="27">
                  <c:v>Тумульская </c:v>
                </c:pt>
                <c:pt idx="28">
                  <c:v>Тыллыминская </c:v>
                </c:pt>
                <c:pt idx="29">
                  <c:v>Тюнгюлюнская </c:v>
                </c:pt>
                <c:pt idx="30">
                  <c:v>Хаптагайская </c:v>
                </c:pt>
                <c:pt idx="31">
                  <c:v>Харанская </c:v>
                </c:pt>
                <c:pt idx="32">
                  <c:v>Хатылыминшк- сад</c:v>
                </c:pt>
                <c:pt idx="33">
                  <c:v>Хоробутская </c:v>
                </c:pt>
                <c:pt idx="34">
                  <c:v>Чемоикинская </c:v>
                </c:pt>
                <c:pt idx="35">
                  <c:v>Чуйинская </c:v>
                </c:pt>
                <c:pt idx="36">
                  <c:v>МАУДО ЦД(Ю)ТТ</c:v>
                </c:pt>
                <c:pt idx="37">
                  <c:v>МБУДО ЦДОД</c:v>
                </c:pt>
              </c:strCache>
            </c:strRef>
          </c:cat>
          <c:val>
            <c:numRef>
              <c:f>монитор!$D$4:$AO$4</c:f>
              <c:numCache>
                <c:formatCode>General</c:formatCode>
                <c:ptCount val="38"/>
                <c:pt idx="0">
                  <c:v>134</c:v>
                </c:pt>
                <c:pt idx="1">
                  <c:v>160</c:v>
                </c:pt>
                <c:pt idx="2">
                  <c:v>146</c:v>
                </c:pt>
                <c:pt idx="3">
                  <c:v>156</c:v>
                </c:pt>
                <c:pt idx="4">
                  <c:v>142</c:v>
                </c:pt>
                <c:pt idx="5">
                  <c:v>158</c:v>
                </c:pt>
                <c:pt idx="6">
                  <c:v>148</c:v>
                </c:pt>
                <c:pt idx="7">
                  <c:v>110</c:v>
                </c:pt>
                <c:pt idx="8">
                  <c:v>154</c:v>
                </c:pt>
                <c:pt idx="9">
                  <c:v>144</c:v>
                </c:pt>
                <c:pt idx="10">
                  <c:v>170</c:v>
                </c:pt>
                <c:pt idx="11">
                  <c:v>166</c:v>
                </c:pt>
                <c:pt idx="12">
                  <c:v>122</c:v>
                </c:pt>
                <c:pt idx="13">
                  <c:v>190</c:v>
                </c:pt>
                <c:pt idx="14">
                  <c:v>150</c:v>
                </c:pt>
                <c:pt idx="15">
                  <c:v>164</c:v>
                </c:pt>
                <c:pt idx="16">
                  <c:v>152</c:v>
                </c:pt>
                <c:pt idx="17">
                  <c:v>144</c:v>
                </c:pt>
                <c:pt idx="18">
                  <c:v>174</c:v>
                </c:pt>
                <c:pt idx="19">
                  <c:v>156</c:v>
                </c:pt>
                <c:pt idx="20">
                  <c:v>172</c:v>
                </c:pt>
                <c:pt idx="21">
                  <c:v>184</c:v>
                </c:pt>
                <c:pt idx="22">
                  <c:v>164</c:v>
                </c:pt>
                <c:pt idx="23">
                  <c:v>140</c:v>
                </c:pt>
                <c:pt idx="24">
                  <c:v>152</c:v>
                </c:pt>
                <c:pt idx="25">
                  <c:v>154</c:v>
                </c:pt>
                <c:pt idx="26">
                  <c:v>144</c:v>
                </c:pt>
                <c:pt idx="27">
                  <c:v>160</c:v>
                </c:pt>
                <c:pt idx="28">
                  <c:v>138</c:v>
                </c:pt>
                <c:pt idx="29">
                  <c:v>166</c:v>
                </c:pt>
                <c:pt idx="30">
                  <c:v>150</c:v>
                </c:pt>
                <c:pt idx="31">
                  <c:v>170</c:v>
                </c:pt>
                <c:pt idx="32">
                  <c:v>106</c:v>
                </c:pt>
                <c:pt idx="33">
                  <c:v>150</c:v>
                </c:pt>
                <c:pt idx="34">
                  <c:v>144</c:v>
                </c:pt>
                <c:pt idx="35">
                  <c:v>152</c:v>
                </c:pt>
                <c:pt idx="36">
                  <c:v>110</c:v>
                </c:pt>
                <c:pt idx="37">
                  <c:v>116</c:v>
                </c:pt>
              </c:numCache>
            </c:numRef>
          </c:val>
        </c:ser>
        <c:ser>
          <c:idx val="2"/>
          <c:order val="1"/>
          <c:tx>
            <c:v>2018</c:v>
          </c:tx>
          <c:spPr>
            <a:solidFill>
              <a:schemeClr val="accent2">
                <a:lumMod val="75000"/>
              </a:schemeClr>
            </a:solidFill>
            <a:ln>
              <a:solidFill>
                <a:srgbClr val="002060"/>
              </a:solidFill>
            </a:ln>
          </c:spPr>
          <c:cat>
            <c:strRef>
              <c:f>монитор!$D$3:$AO$3</c:f>
              <c:strCache>
                <c:ptCount val="38"/>
                <c:pt idx="0">
                  <c:v>Алтанская </c:v>
                </c:pt>
                <c:pt idx="1">
                  <c:v>Балыктахская </c:v>
                </c:pt>
                <c:pt idx="2">
                  <c:v>Батаринская </c:v>
                </c:pt>
                <c:pt idx="3">
                  <c:v>Бедиминская </c:v>
                </c:pt>
                <c:pt idx="4">
                  <c:v>Быраминская </c:v>
                </c:pt>
                <c:pt idx="5">
                  <c:v>Бютейдяхская </c:v>
                </c:pt>
                <c:pt idx="6">
                  <c:v>Догдогинская </c:v>
                </c:pt>
                <c:pt idx="7">
                  <c:v>Дойдунская </c:v>
                </c:pt>
                <c:pt idx="8">
                  <c:v>Жабыльская </c:v>
                </c:pt>
                <c:pt idx="9">
                  <c:v>Елечейская </c:v>
                </c:pt>
                <c:pt idx="10">
                  <c:v>Майинская №1</c:v>
                </c:pt>
                <c:pt idx="11">
                  <c:v>Майинская №2</c:v>
                </c:pt>
                <c:pt idx="12">
                  <c:v>Майинск вечер</c:v>
                </c:pt>
                <c:pt idx="13">
                  <c:v>Майинский лицей</c:v>
                </c:pt>
                <c:pt idx="14">
                  <c:v>Маттинская </c:v>
                </c:pt>
                <c:pt idx="15">
                  <c:v>Мельжехсинс</c:v>
                </c:pt>
                <c:pt idx="16">
                  <c:v>Морукская </c:v>
                </c:pt>
                <c:pt idx="17">
                  <c:v>Нахаринская </c:v>
                </c:pt>
                <c:pt idx="18">
                  <c:v>Н-Бестяхская №1</c:v>
                </c:pt>
                <c:pt idx="19">
                  <c:v>Н-Бестяхская №2</c:v>
                </c:pt>
                <c:pt idx="20">
                  <c:v>Павловская </c:v>
                </c:pt>
                <c:pt idx="21">
                  <c:v>Рассолодинская </c:v>
                </c:pt>
                <c:pt idx="22">
                  <c:v>Табагинская </c:v>
                </c:pt>
                <c:pt idx="23">
                  <c:v>Таратская </c:v>
                </c:pt>
                <c:pt idx="24">
                  <c:v>Телигинская </c:v>
                </c:pt>
                <c:pt idx="25">
                  <c:v>Техтюрская </c:v>
                </c:pt>
                <c:pt idx="26">
                  <c:v>Томторская </c:v>
                </c:pt>
                <c:pt idx="27">
                  <c:v>Тумульская </c:v>
                </c:pt>
                <c:pt idx="28">
                  <c:v>Тыллыминская </c:v>
                </c:pt>
                <c:pt idx="29">
                  <c:v>Тюнгюлюнская </c:v>
                </c:pt>
                <c:pt idx="30">
                  <c:v>Хаптагайская </c:v>
                </c:pt>
                <c:pt idx="31">
                  <c:v>Харанская </c:v>
                </c:pt>
                <c:pt idx="32">
                  <c:v>Хатылыминшк- сад</c:v>
                </c:pt>
                <c:pt idx="33">
                  <c:v>Хоробутская </c:v>
                </c:pt>
                <c:pt idx="34">
                  <c:v>Чемоикинская </c:v>
                </c:pt>
                <c:pt idx="35">
                  <c:v>Чуйинская </c:v>
                </c:pt>
                <c:pt idx="36">
                  <c:v>МАУДО ЦД(Ю)ТТ</c:v>
                </c:pt>
                <c:pt idx="37">
                  <c:v>МБУДО ЦДОД</c:v>
                </c:pt>
              </c:strCache>
            </c:strRef>
          </c:cat>
          <c:val>
            <c:numRef>
              <c:f>монитор!$D$5:$AO$5</c:f>
              <c:numCache>
                <c:formatCode>0.0</c:formatCode>
                <c:ptCount val="38"/>
                <c:pt idx="0">
                  <c:v>112.38</c:v>
                </c:pt>
                <c:pt idx="1">
                  <c:v>128.38000000000062</c:v>
                </c:pt>
                <c:pt idx="2">
                  <c:v>120.38</c:v>
                </c:pt>
                <c:pt idx="3">
                  <c:v>127.35</c:v>
                </c:pt>
                <c:pt idx="4">
                  <c:v>122.64999999999999</c:v>
                </c:pt>
                <c:pt idx="5">
                  <c:v>127.97</c:v>
                </c:pt>
                <c:pt idx="6">
                  <c:v>126.36</c:v>
                </c:pt>
                <c:pt idx="7">
                  <c:v>128.66999999999999</c:v>
                </c:pt>
                <c:pt idx="8">
                  <c:v>112.67999999999998</c:v>
                </c:pt>
                <c:pt idx="9">
                  <c:v>118.11</c:v>
                </c:pt>
                <c:pt idx="10">
                  <c:v>133.78</c:v>
                </c:pt>
                <c:pt idx="11">
                  <c:v>140.26</c:v>
                </c:pt>
                <c:pt idx="12">
                  <c:v>115.1</c:v>
                </c:pt>
                <c:pt idx="13">
                  <c:v>125.14999999999999</c:v>
                </c:pt>
                <c:pt idx="14">
                  <c:v>124.33</c:v>
                </c:pt>
                <c:pt idx="15">
                  <c:v>125.17999999999998</c:v>
                </c:pt>
                <c:pt idx="16">
                  <c:v>130.9</c:v>
                </c:pt>
                <c:pt idx="17">
                  <c:v>116.61</c:v>
                </c:pt>
                <c:pt idx="18">
                  <c:v>138.16999999999999</c:v>
                </c:pt>
                <c:pt idx="19">
                  <c:v>129.37</c:v>
                </c:pt>
                <c:pt idx="20">
                  <c:v>124.98</c:v>
                </c:pt>
                <c:pt idx="21">
                  <c:v>135.26</c:v>
                </c:pt>
                <c:pt idx="22">
                  <c:v>130.1</c:v>
                </c:pt>
                <c:pt idx="23">
                  <c:v>126.83</c:v>
                </c:pt>
                <c:pt idx="24">
                  <c:v>118.99000000000002</c:v>
                </c:pt>
                <c:pt idx="25">
                  <c:v>100.8</c:v>
                </c:pt>
                <c:pt idx="26">
                  <c:v>127.63</c:v>
                </c:pt>
                <c:pt idx="27">
                  <c:v>112.9</c:v>
                </c:pt>
                <c:pt idx="28">
                  <c:v>136.91999999999999</c:v>
                </c:pt>
                <c:pt idx="29">
                  <c:v>123.39</c:v>
                </c:pt>
                <c:pt idx="30">
                  <c:v>127.11999999999999</c:v>
                </c:pt>
                <c:pt idx="31">
                  <c:v>127.98</c:v>
                </c:pt>
                <c:pt idx="32">
                  <c:v>116.5</c:v>
                </c:pt>
                <c:pt idx="33">
                  <c:v>132.22</c:v>
                </c:pt>
                <c:pt idx="34">
                  <c:v>115.25</c:v>
                </c:pt>
                <c:pt idx="35">
                  <c:v>112.4</c:v>
                </c:pt>
              </c:numCache>
            </c:numRef>
          </c:val>
        </c:ser>
        <c:axId val="79071872"/>
        <c:axId val="79094144"/>
      </c:barChart>
      <c:catAx>
        <c:axId val="79071872"/>
        <c:scaling>
          <c:orientation val="minMax"/>
        </c:scaling>
        <c:axPos val="b"/>
        <c:majorTickMark val="none"/>
        <c:tickLblPos val="nextTo"/>
        <c:txPr>
          <a:bodyPr rot="-5400000" vert="horz"/>
          <a:lstStyle/>
          <a:p>
            <a:pPr>
              <a:defRPr sz="900" baseline="0">
                <a:latin typeface="Times New Roman" pitchFamily="18" charset="0"/>
              </a:defRPr>
            </a:pPr>
            <a:endParaRPr lang="ru-RU"/>
          </a:p>
        </c:txPr>
        <c:crossAx val="79094144"/>
        <c:crosses val="autoZero"/>
        <c:auto val="1"/>
        <c:lblAlgn val="ctr"/>
        <c:lblOffset val="100"/>
      </c:catAx>
      <c:valAx>
        <c:axId val="7909414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90718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3115340976393057"/>
          <c:y val="2.7420822397200346E-2"/>
          <c:w val="5.7082455124050892E-2"/>
          <c:h val="0.20768591426071717"/>
        </c:manualLayout>
      </c:layout>
      <c:spPr>
        <a:ln>
          <a:solidFill>
            <a:srgbClr val="002060"/>
          </a:solidFill>
        </a:ln>
      </c:spPr>
      <c:txPr>
        <a:bodyPr/>
        <a:lstStyle/>
        <a:p>
          <a:pPr>
            <a:defRPr sz="1050" b="1" i="0" baseline="0"/>
          </a:pPr>
          <a:endParaRPr lang="ru-RU"/>
        </a:p>
      </c:txPr>
    </c:legend>
    <c:plotVisOnly val="1"/>
  </c:chart>
  <c:spPr>
    <a:ln>
      <a:solidFill>
        <a:srgbClr val="002060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CC6A8-4B6A-4962-BA70-7CC044BA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16</Pages>
  <Words>2706</Words>
  <Characters>15427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mvsosh1</dc:creator>
  <cp:keywords/>
  <dc:description/>
  <cp:lastModifiedBy>Луковцева Александра Родомировна</cp:lastModifiedBy>
  <cp:revision>217</cp:revision>
  <dcterms:created xsi:type="dcterms:W3CDTF">2019-01-22T00:48:00Z</dcterms:created>
  <dcterms:modified xsi:type="dcterms:W3CDTF">2019-06-24T09:13:00Z</dcterms:modified>
</cp:coreProperties>
</file>