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/>
        <w:jc w:val="center"/>
        <w:outlineLvl w:val="1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Итоговый отчет отдела образованияАдминистрации Боковского района</w:t>
      </w:r>
    </w:p>
    <w:p w14:paraId="02000000">
      <w:pPr>
        <w:spacing w:afterAutospacing="on" w:beforeAutospacing="on" w:line="240" w:lineRule="auto"/>
        <w:ind/>
        <w:jc w:val="center"/>
        <w:outlineLvl w:val="1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 результатах анализа состояния и перспектив развития </w:t>
      </w:r>
      <w:r>
        <w:rPr>
          <w:rFonts w:ascii="Times New Roman" w:hAnsi="Times New Roman"/>
          <w:b w:val="1"/>
          <w:color w:val="000000"/>
          <w:sz w:val="28"/>
        </w:rPr>
        <w:t xml:space="preserve">системы образования за </w:t>
      </w:r>
      <w:r>
        <w:rPr>
          <w:rFonts w:ascii="Times New Roman" w:hAnsi="Times New Roman"/>
          <w:b w:val="1"/>
          <w:color w:val="000000"/>
          <w:sz w:val="28"/>
          <w:u w:val="single"/>
        </w:rPr>
        <w:t>2021</w:t>
      </w:r>
      <w:r>
        <w:rPr>
          <w:rFonts w:ascii="Times New Roman" w:hAnsi="Times New Roman"/>
          <w:b w:val="1"/>
          <w:color w:val="000000"/>
          <w:sz w:val="28"/>
        </w:rPr>
        <w:t>год</w:t>
      </w:r>
    </w:p>
    <w:tbl>
      <w:tblPr>
        <w:tblStyle w:val="Style_1"/>
        <w:tblInd w:type="dxa" w:w="44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1126"/>
        <w:gridCol w:w="10097"/>
      </w:tblGrid>
      <w:tr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отчета</w:t>
            </w:r>
          </w:p>
        </w:tc>
        <w:tc>
          <w:tcPr>
            <w:tcW w:type="dxa" w:w="100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раздела</w:t>
            </w:r>
          </w:p>
        </w:tc>
      </w:tr>
      <w:tr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 Вводная часть</w:t>
            </w:r>
          </w:p>
        </w:tc>
        <w:tc>
          <w:tcPr>
            <w:tcW w:type="dxa" w:w="100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Боковский район. Местоположение в Ростовской области северо-восток Ростовской области</w:t>
            </w:r>
          </w:p>
          <w:p w14:paraId="07000000">
            <w:pPr>
              <w:spacing w:after="0"/>
              <w:ind w:firstLine="708" w:left="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Боковский район образовался 17 декабря 1970 года</w:t>
            </w:r>
            <w:r>
              <w:rPr>
                <w:rFonts w:ascii="Times New Roman" w:hAnsi="Times New Roman"/>
                <w:spacing w:val="-3"/>
              </w:rPr>
              <w:t>, в своей деятельности руководствуется Уставом, принятым решением собрания депутатов 31.04.2008 г. В состав Боковского района входят 7 сельских поселений.  Площадь Боковского района – 1926,71 кв.км. Предварительная оценка численности населения  по состоянию на 01.01.2021</w:t>
            </w:r>
            <w:r>
              <w:rPr>
                <w:rFonts w:ascii="Times New Roman" w:hAnsi="Times New Roman"/>
                <w:spacing w:val="-3"/>
              </w:rPr>
              <w:t xml:space="preserve"> г. составила </w:t>
            </w:r>
            <w:r>
              <w:rPr>
                <w:rFonts w:ascii="Times New Roman" w:hAnsi="Times New Roman"/>
                <w:spacing w:val="-3"/>
              </w:rPr>
              <w:t>13577</w:t>
            </w:r>
            <w:r>
              <w:rPr>
                <w:rFonts w:ascii="Times New Roman" w:hAnsi="Times New Roman"/>
                <w:spacing w:val="-3"/>
              </w:rPr>
              <w:t xml:space="preserve"> человека. Главой Администрации Боковского района 30.03.2015 года назначен собранием депутатов  Пятиков Ю.А. Срок осуществления полномочий – 5 лет.</w:t>
            </w:r>
          </w:p>
          <w:p w14:paraId="08000000">
            <w:pPr>
              <w:pStyle w:val="Style_2"/>
              <w:spacing w:line="276" w:lineRule="auto"/>
              <w:ind w:firstLine="567" w:left="0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объемам производства и распределения электроэнергии, газа и пара, кондиционирование воздуха за январь-</w:t>
            </w:r>
            <w:r>
              <w:rPr>
                <w:rFonts w:ascii="Times New Roman" w:hAnsi="Times New Roman"/>
                <w:b w:val="0"/>
                <w:sz w:val="22"/>
              </w:rPr>
              <w:t>декабрь</w:t>
            </w:r>
            <w:r>
              <w:rPr>
                <w:rFonts w:ascii="Times New Roman" w:hAnsi="Times New Roman"/>
                <w:b w:val="0"/>
                <w:sz w:val="22"/>
              </w:rPr>
              <w:t xml:space="preserve">  2021</w:t>
            </w:r>
            <w:r>
              <w:rPr>
                <w:rFonts w:ascii="Times New Roman" w:hAnsi="Times New Roman"/>
                <w:b w:val="0"/>
                <w:sz w:val="22"/>
              </w:rPr>
              <w:t xml:space="preserve"> года индекс производства к прошлогодним показателям составил 113,6 %. По в</w:t>
            </w:r>
            <w:r>
              <w:rPr>
                <w:rFonts w:ascii="Times New Roman" w:hAnsi="Times New Roman"/>
                <w:sz w:val="22"/>
              </w:rPr>
              <w:t>одоснабжению, водоотведению, организации сбора и утилизации отходов, деятельности по ликвидации загрязнений</w:t>
            </w:r>
            <w:r>
              <w:rPr>
                <w:rFonts w:ascii="Times New Roman" w:hAnsi="Times New Roman"/>
                <w:b w:val="0"/>
                <w:sz w:val="22"/>
              </w:rPr>
              <w:t xml:space="preserve"> индекс производствак прошлогодним показателям составил 99,4</w:t>
            </w:r>
            <w:r>
              <w:rPr>
                <w:rFonts w:ascii="Times New Roman" w:hAnsi="Times New Roman"/>
                <w:sz w:val="22"/>
              </w:rPr>
              <w:t xml:space="preserve">%. </w:t>
            </w:r>
            <w:r>
              <w:rPr>
                <w:rFonts w:ascii="Times New Roman" w:hAnsi="Times New Roman"/>
                <w:b w:val="0"/>
                <w:sz w:val="22"/>
              </w:rPr>
              <w:t xml:space="preserve"> Индекс промышленного производства по крупным и средним предприятиям за январь – </w:t>
            </w:r>
            <w:r>
              <w:rPr>
                <w:rFonts w:ascii="Times New Roman" w:hAnsi="Times New Roman"/>
                <w:b w:val="0"/>
                <w:sz w:val="22"/>
              </w:rPr>
              <w:t>декабрь</w:t>
            </w:r>
            <w:r>
              <w:rPr>
                <w:rFonts w:ascii="Times New Roman" w:hAnsi="Times New Roman"/>
                <w:b w:val="0"/>
                <w:sz w:val="22"/>
              </w:rPr>
              <w:t xml:space="preserve"> 2021</w:t>
            </w:r>
            <w:r>
              <w:rPr>
                <w:rFonts w:ascii="Times New Roman" w:hAnsi="Times New Roman"/>
                <w:b w:val="0"/>
                <w:sz w:val="22"/>
              </w:rPr>
              <w:t xml:space="preserve"> года к прошлогодним показателям составил  107,9%.</w:t>
            </w:r>
          </w:p>
          <w:p w14:paraId="0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Административный центр - станица Боковская</w:t>
            </w:r>
          </w:p>
          <w:p w14:paraId="0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Расстояние от административного центра до г. Ростова-на-Дону, км 354 км.</w:t>
            </w:r>
          </w:p>
          <w:p w14:paraId="0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 Общая площадь муниципального образования, кв. км 1927 кв. км.  Основной вид деятельности </w:t>
            </w:r>
            <w:r>
              <w:rPr>
                <w:rFonts w:ascii="Times New Roman" w:hAnsi="Times New Roman"/>
                <w:color w:val="000000"/>
              </w:rPr>
              <w:t>–с</w:t>
            </w:r>
            <w:r>
              <w:rPr>
                <w:rFonts w:ascii="Times New Roman" w:hAnsi="Times New Roman"/>
                <w:color w:val="000000"/>
              </w:rPr>
              <w:t xml:space="preserve">ельскохозяйственная. Площадь сельхозугодий, </w:t>
            </w:r>
            <w:r>
              <w:rPr>
                <w:rFonts w:ascii="Times New Roman" w:hAnsi="Times New Roman"/>
                <w:color w:val="000000"/>
              </w:rPr>
              <w:t>га</w:t>
            </w:r>
            <w:r>
              <w:rPr>
                <w:rFonts w:ascii="Times New Roman" w:hAnsi="Times New Roman"/>
                <w:color w:val="000000"/>
              </w:rPr>
              <w:t>, в т. ч. пашни 171,6 тыс. га.</w:t>
            </w:r>
          </w:p>
          <w:p w14:paraId="0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крестьянско-фермерских хозяй</w:t>
            </w:r>
            <w:r>
              <w:rPr>
                <w:rFonts w:ascii="Times New Roman" w:hAnsi="Times New Roman"/>
                <w:color w:val="000000"/>
              </w:rPr>
              <w:t>ств / пл</w:t>
            </w:r>
            <w:r>
              <w:rPr>
                <w:rFonts w:ascii="Times New Roman" w:hAnsi="Times New Roman"/>
                <w:color w:val="000000"/>
              </w:rPr>
              <w:t>ощадь</w:t>
            </w:r>
          </w:p>
          <w:p w14:paraId="0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 под КФХ, га 119/33020</w:t>
            </w:r>
          </w:p>
          <w:p w14:paraId="0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коллективных хозяйств / площадь земель, </w:t>
            </w:r>
            <w:r>
              <w:rPr>
                <w:rFonts w:ascii="Times New Roman" w:hAnsi="Times New Roman"/>
                <w:color w:val="000000"/>
              </w:rPr>
              <w:t>га</w:t>
            </w:r>
            <w:r>
              <w:rPr>
                <w:rFonts w:ascii="Times New Roman" w:hAnsi="Times New Roman"/>
                <w:color w:val="000000"/>
              </w:rPr>
              <w:t xml:space="preserve"> 55/70632</w:t>
            </w:r>
          </w:p>
          <w:p w14:paraId="0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уровень безработицы: 1,4%</w:t>
            </w:r>
          </w:p>
          <w:p w14:paraId="1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учете в центре занятости зарегистрировано лиц  трудоспособного возраста, ожидающих рабочее место:</w:t>
            </w:r>
          </w:p>
          <w:p w14:paraId="1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лет – 0 человек;</w:t>
            </w:r>
          </w:p>
          <w:p w14:paraId="1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18-24 лет – 19 человек;</w:t>
            </w:r>
          </w:p>
          <w:p w14:paraId="1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25-29 лет – 13 человек;</w:t>
            </w:r>
          </w:p>
          <w:p w14:paraId="1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30-54 лет – 69 человек;</w:t>
            </w:r>
          </w:p>
          <w:p w14:paraId="1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55-60 лет - 0 человек</w:t>
            </w:r>
          </w:p>
          <w:p w14:paraId="1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 </w:t>
            </w:r>
            <w:r>
              <w:rPr>
                <w:rFonts w:ascii="Times New Roman" w:hAnsi="Times New Roman"/>
                <w:color w:val="000000"/>
              </w:rPr>
              <w:t>Поселения</w:t>
            </w:r>
            <w:r>
              <w:rPr>
                <w:rFonts w:ascii="Times New Roman" w:hAnsi="Times New Roman"/>
                <w:color w:val="000000"/>
              </w:rPr>
              <w:t xml:space="preserve"> входящие в состав муниципального района (их 7):</w:t>
            </w:r>
          </w:p>
          <w:p w14:paraId="1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/п Наименование поселения Ф.И.О. главы</w:t>
            </w:r>
          </w:p>
          <w:p w14:paraId="1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       1. </w:t>
            </w:r>
            <w:r>
              <w:rPr>
                <w:rFonts w:ascii="Times New Roman" w:hAnsi="Times New Roman"/>
                <w:color w:val="000000"/>
              </w:rPr>
              <w:t>Боковское</w:t>
            </w:r>
            <w:r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r>
              <w:rPr>
                <w:rFonts w:ascii="Times New Roman" w:hAnsi="Times New Roman"/>
                <w:color w:val="000000"/>
              </w:rPr>
              <w:t>Обнизов</w:t>
            </w:r>
            <w:r>
              <w:rPr>
                <w:rFonts w:ascii="Times New Roman" w:hAnsi="Times New Roman"/>
                <w:color w:val="000000"/>
              </w:rPr>
              <w:t xml:space="preserve"> Максим Михайлович</w:t>
            </w:r>
          </w:p>
          <w:p w14:paraId="1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       2. </w:t>
            </w:r>
            <w:r>
              <w:rPr>
                <w:rFonts w:ascii="Times New Roman" w:hAnsi="Times New Roman"/>
                <w:color w:val="000000"/>
              </w:rPr>
              <w:t>Верхнечирское</w:t>
            </w:r>
            <w:r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r>
              <w:rPr>
                <w:rFonts w:ascii="Times New Roman" w:hAnsi="Times New Roman"/>
                <w:color w:val="000000"/>
              </w:rPr>
              <w:t>Стерлядников</w:t>
            </w:r>
            <w:r>
              <w:rPr>
                <w:rFonts w:ascii="Times New Roman" w:hAnsi="Times New Roman"/>
                <w:color w:val="000000"/>
              </w:rPr>
              <w:t xml:space="preserve"> Сергей Николаевич</w:t>
            </w:r>
          </w:p>
          <w:p w14:paraId="1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       3. </w:t>
            </w:r>
            <w:r>
              <w:rPr>
                <w:rFonts w:ascii="Times New Roman" w:hAnsi="Times New Roman"/>
                <w:color w:val="000000"/>
              </w:rPr>
              <w:t>Грачевское</w:t>
            </w:r>
            <w:r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r>
              <w:rPr>
                <w:rFonts w:ascii="Times New Roman" w:hAnsi="Times New Roman"/>
                <w:color w:val="000000"/>
              </w:rPr>
              <w:t>Вихрова</w:t>
            </w:r>
            <w:r>
              <w:rPr>
                <w:rFonts w:ascii="Times New Roman" w:hAnsi="Times New Roman"/>
                <w:color w:val="000000"/>
              </w:rPr>
              <w:t xml:space="preserve"> Наталья </w:t>
            </w:r>
            <w:r>
              <w:rPr>
                <w:rFonts w:ascii="Times New Roman" w:hAnsi="Times New Roman"/>
                <w:color w:val="000000"/>
              </w:rPr>
              <w:t>валерьевна</w:t>
            </w:r>
          </w:p>
          <w:p w14:paraId="1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       4. </w:t>
            </w:r>
            <w:r>
              <w:rPr>
                <w:rFonts w:ascii="Times New Roman" w:hAnsi="Times New Roman"/>
                <w:color w:val="000000"/>
              </w:rPr>
              <w:t>Земцовское</w:t>
            </w:r>
            <w:r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r>
              <w:rPr>
                <w:rFonts w:ascii="Times New Roman" w:hAnsi="Times New Roman"/>
                <w:color w:val="000000"/>
              </w:rPr>
              <w:t>Гричушкина</w:t>
            </w:r>
            <w:r>
              <w:rPr>
                <w:rFonts w:ascii="Times New Roman" w:hAnsi="Times New Roman"/>
                <w:color w:val="000000"/>
              </w:rPr>
              <w:t xml:space="preserve"> Наталья Владимировна</w:t>
            </w:r>
          </w:p>
          <w:p w14:paraId="1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       5. </w:t>
            </w:r>
            <w:r>
              <w:rPr>
                <w:rFonts w:ascii="Times New Roman" w:hAnsi="Times New Roman"/>
                <w:color w:val="000000"/>
              </w:rPr>
              <w:t>Каргинское</w:t>
            </w:r>
            <w:r>
              <w:rPr>
                <w:rFonts w:ascii="Times New Roman" w:hAnsi="Times New Roman"/>
                <w:color w:val="000000"/>
              </w:rPr>
              <w:t xml:space="preserve"> сельское поселение Денисова Татьяна Сергеевна</w:t>
            </w:r>
          </w:p>
          <w:p w14:paraId="1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       6. </w:t>
            </w:r>
            <w:r>
              <w:rPr>
                <w:rFonts w:ascii="Times New Roman" w:hAnsi="Times New Roman"/>
                <w:color w:val="000000"/>
              </w:rPr>
              <w:t>Краснозоринское</w:t>
            </w:r>
            <w:r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r>
              <w:rPr>
                <w:rFonts w:ascii="Times New Roman" w:hAnsi="Times New Roman"/>
                <w:color w:val="000000"/>
              </w:rPr>
              <w:t>Погорелова Анна Владимировна</w:t>
            </w:r>
          </w:p>
          <w:p w14:paraId="1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       7. </w:t>
            </w:r>
            <w:r>
              <w:rPr>
                <w:rFonts w:ascii="Times New Roman" w:hAnsi="Times New Roman"/>
                <w:color w:val="000000"/>
              </w:rPr>
              <w:t>Краснокутское</w:t>
            </w:r>
            <w:r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r>
              <w:rPr>
                <w:rFonts w:ascii="Times New Roman" w:hAnsi="Times New Roman"/>
                <w:color w:val="000000"/>
              </w:rPr>
              <w:t>Канцуров</w:t>
            </w:r>
            <w:r>
              <w:rPr>
                <w:rFonts w:ascii="Times New Roman" w:hAnsi="Times New Roman"/>
                <w:color w:val="000000"/>
              </w:rPr>
              <w:t xml:space="preserve"> Василий Николаевич</w:t>
            </w:r>
          </w:p>
          <w:p w14:paraId="1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Характеристика района</w:t>
            </w:r>
          </w:p>
          <w:p w14:paraId="2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1. Численность населения на 01.01.20</w:t>
            </w:r>
            <w:r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(чел.):</w:t>
            </w:r>
          </w:p>
          <w:p w14:paraId="2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13780</w:t>
            </w:r>
            <w:r>
              <w:rPr>
                <w:rFonts w:ascii="Times New Roman" w:hAnsi="Times New Roman"/>
                <w:color w:val="000000"/>
              </w:rPr>
              <w:t xml:space="preserve"> человек в т. ч.:</w:t>
            </w:r>
          </w:p>
          <w:p w14:paraId="2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 работающих 7869</w:t>
            </w:r>
          </w:p>
          <w:p w14:paraId="2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пенсионеров 3678</w:t>
            </w:r>
          </w:p>
          <w:p w14:paraId="2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            учащихся 1</w:t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95</w:t>
            </w:r>
          </w:p>
          <w:p w14:paraId="2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 Степень газификации по Боковскому району: </w:t>
            </w:r>
            <w:r>
              <w:rPr>
                <w:rFonts w:ascii="Times New Roman" w:hAnsi="Times New Roman"/>
                <w:color w:val="000000"/>
              </w:rPr>
              <w:t>60%</w:t>
            </w:r>
          </w:p>
          <w:p w14:paraId="2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 Количество объектов недвижимости, находящихся 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  <w:p w14:paraId="2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       муниципальной собственности 253</w:t>
            </w:r>
          </w:p>
          <w:p w14:paraId="2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Медицинские учреждения: 1</w:t>
            </w:r>
          </w:p>
          <w:p w14:paraId="2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 больницы, (кол-во/кол-во коек) 1/122</w:t>
            </w:r>
          </w:p>
          <w:p w14:paraId="2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               фельдшерско-акушерские пункты, (кол-во) 22</w:t>
            </w:r>
          </w:p>
          <w:p w14:paraId="2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               поликлиники, (кол-во) 1</w:t>
            </w:r>
          </w:p>
          <w:p w14:paraId="2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               амбулатории, (кол-во) 1</w:t>
            </w:r>
          </w:p>
          <w:p w14:paraId="2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               другие учреждения 0</w:t>
            </w:r>
          </w:p>
          <w:p w14:paraId="2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Образовательные учреждения (кол-во): 22</w:t>
            </w:r>
          </w:p>
          <w:p w14:paraId="2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               дошкольные образовательные учреждения/ кол-во 9</w:t>
            </w:r>
          </w:p>
          <w:p w14:paraId="3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               общеобразовательные учреждения 8</w:t>
            </w:r>
          </w:p>
          <w:p w14:paraId="3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               учреждения профессионального образования 1</w:t>
            </w:r>
          </w:p>
          <w:p w14:paraId="3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Начальник отдела образования</w:t>
            </w:r>
            <w:r>
              <w:rPr>
                <w:rFonts w:ascii="Times New Roman" w:hAnsi="Times New Roman"/>
                <w:color w:val="000000"/>
                <w:u w:val="single"/>
              </w:rPr>
              <w:t> </w:t>
            </w:r>
            <w:r>
              <w:rPr>
                <w:rFonts w:ascii="Times New Roman" w:hAnsi="Times New Roman"/>
                <w:color w:val="000000"/>
              </w:rPr>
              <w:t>Администрации Боковского района:</w:t>
            </w:r>
            <w:r>
              <w:rPr>
                <w:rFonts w:ascii="Times New Roman" w:hAnsi="Times New Roman"/>
                <w:color w:val="000000"/>
                <w:u w:val="single"/>
              </w:rPr>
              <w:t>3-11-67</w:t>
            </w:r>
          </w:p>
          <w:p w14:paraId="3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Система образования Боковского района представлена 8 общеобразовательными учреждениями, 9</w:t>
            </w:r>
            <w:r>
              <w:rPr>
                <w:rFonts w:ascii="Times New Roman" w:hAnsi="Times New Roman"/>
                <w:color w:val="000000"/>
              </w:rPr>
              <w:t xml:space="preserve"> дошкольными и 3 учреждениями дополнительного образования детей. Ведется системная работа по реализации направлений национальной образовательной инициативы во всех общеобразовательных учреждениях района.</w:t>
            </w:r>
          </w:p>
          <w:p w14:paraId="3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школах района  -1</w:t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91</w:t>
            </w:r>
            <w:r>
              <w:rPr>
                <w:rFonts w:ascii="Times New Roman" w:hAnsi="Times New Roman"/>
                <w:color w:val="000000"/>
              </w:rPr>
              <w:t xml:space="preserve"> учащихся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Ученики начальной ступени образования всех общеобразовательных учреждений обучаются  по новым образовательным стандартам.  Общая численность учеников начальных  классов, обучающихся по ФГОС – 604</w:t>
            </w:r>
            <w:r>
              <w:rPr>
                <w:rFonts w:ascii="Times New Roman" w:hAnsi="Times New Roman"/>
                <w:color w:val="000000"/>
              </w:rPr>
              <w:t xml:space="preserve"> учащихся</w:t>
            </w:r>
            <w:r>
              <w:rPr>
                <w:rFonts w:ascii="Times New Roman" w:hAnsi="Times New Roman"/>
                <w:color w:val="000000"/>
              </w:rPr>
              <w:t xml:space="preserve">, на средней  образовательной ступени  - </w:t>
            </w:r>
            <w:r>
              <w:rPr>
                <w:rFonts w:ascii="Times New Roman" w:hAnsi="Times New Roman"/>
                <w:color w:val="000000"/>
              </w:rPr>
              <w:t>766</w:t>
            </w:r>
            <w:r>
              <w:rPr>
                <w:rFonts w:ascii="Times New Roman" w:hAnsi="Times New Roman"/>
                <w:color w:val="000000"/>
              </w:rPr>
              <w:t>. Все учащиеся школ района обеспечены бесплатными учебниками. Кроме того, для всех учащихся доступны  к использованию учебное оборудование для практических работ, интерактивные учебные пособия,  доски, мультимедийные установки, площадки для моделирования и конструирования.  Эти модернизированные средства обучения открывают для учеников новые горизонты, делают учебный процесс увлекательным и плодотворным. Дети чаще стали демонстрировать свои умения и достижения в конкурсах, творческих проектах, олимпиадах муниципального, регионального и международного уровня, становятся лауреатами и призерами престижных мероприятий, успешно сдают ЕГЭ. В этом году все выпускники 11 классов 46</w:t>
            </w:r>
            <w:r>
              <w:rPr>
                <w:rFonts w:ascii="Times New Roman" w:hAnsi="Times New Roman"/>
                <w:color w:val="000000"/>
              </w:rPr>
              <w:t xml:space="preserve"> человек успешно преодолели  итоговые испытания.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 Аттестат  с отличием получили </w:t>
            </w:r>
            <w:r>
              <w:rPr>
                <w:rFonts w:ascii="Times New Roman" w:hAnsi="Times New Roman"/>
                <w:color w:val="000000"/>
              </w:rPr>
              <w:t xml:space="preserve">5 </w:t>
            </w:r>
            <w:r>
              <w:rPr>
                <w:rFonts w:ascii="Times New Roman" w:hAnsi="Times New Roman"/>
                <w:color w:val="000000"/>
              </w:rPr>
              <w:t>человек.  Хорошие результаты достигаются  совместными усилиями учеников</w:t>
            </w:r>
            <w:r>
              <w:rPr>
                <w:rFonts w:ascii="Times New Roman" w:hAnsi="Times New Roman"/>
                <w:color w:val="000000"/>
              </w:rPr>
              <w:t xml:space="preserve">, родительской общественности и высокопрофессиональными достижениями педагогов. Численность учителей в общеобразовательных организациях на конец отчетного периода – </w:t>
            </w:r>
            <w:r>
              <w:rPr>
                <w:rFonts w:ascii="Times New Roman" w:hAnsi="Times New Roman"/>
                <w:color w:val="000000"/>
              </w:rPr>
              <w:t>169</w:t>
            </w:r>
            <w:r>
              <w:rPr>
                <w:rFonts w:ascii="Times New Roman" w:hAnsi="Times New Roman"/>
                <w:color w:val="000000"/>
              </w:rPr>
              <w:t xml:space="preserve"> человек. Среднемесячная заработная плата  работников образования </w:t>
            </w:r>
            <w:r>
              <w:rPr>
                <w:rFonts w:ascii="Times New Roman" w:hAnsi="Times New Roman"/>
                <w:color w:val="000000"/>
              </w:rPr>
              <w:t>23141,40</w:t>
            </w:r>
            <w:r>
              <w:rPr>
                <w:rFonts w:ascii="Times New Roman" w:hAnsi="Times New Roman"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, учителей 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28873,50</w:t>
            </w:r>
            <w:r>
              <w:rPr>
                <w:rFonts w:ascii="Times New Roman" w:hAnsi="Times New Roman"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  Образовательная сфера является одним из перспективных направлений деятельности,  достойная заработная плата является отличным стимулом для привлечения молодых специалистов для работы в сельских школах. </w:t>
            </w:r>
            <w:r>
              <w:rPr>
                <w:rFonts w:ascii="Times New Roman" w:hAnsi="Times New Roman"/>
                <w:color w:val="000000"/>
              </w:rPr>
              <w:t>Услугами дошк</w:t>
            </w:r>
            <w:r>
              <w:rPr>
                <w:rFonts w:ascii="Times New Roman" w:hAnsi="Times New Roman"/>
                <w:color w:val="000000"/>
              </w:rPr>
              <w:t xml:space="preserve">ольного образования охвачено </w:t>
            </w:r>
            <w:r>
              <w:rPr>
                <w:rFonts w:ascii="Times New Roman" w:hAnsi="Times New Roman"/>
                <w:color w:val="000000"/>
              </w:rPr>
              <w:t>573</w:t>
            </w:r>
            <w:r>
              <w:rPr>
                <w:rFonts w:ascii="Times New Roman" w:hAnsi="Times New Roman"/>
                <w:color w:val="000000"/>
              </w:rPr>
              <w:t>ребенока.</w:t>
            </w:r>
            <w:r>
              <w:rPr>
                <w:rFonts w:ascii="Times New Roman" w:hAnsi="Times New Roman"/>
                <w:color w:val="000000"/>
              </w:rPr>
              <w:t xml:space="preserve">  Всего по району  число </w:t>
            </w:r>
            <w:r>
              <w:rPr>
                <w:rFonts w:ascii="Times New Roman" w:hAnsi="Times New Roman"/>
                <w:color w:val="000000"/>
              </w:rPr>
              <w:t xml:space="preserve">детей, поставленных на учет для предоставления места в дошкольных образовательных организациях района, 20 </w:t>
            </w:r>
            <w:r>
              <w:rPr>
                <w:rFonts w:ascii="Times New Roman" w:hAnsi="Times New Roman"/>
                <w:color w:val="000000"/>
              </w:rPr>
              <w:t xml:space="preserve">( </w:t>
            </w:r>
            <w:r>
              <w:rPr>
                <w:rFonts w:ascii="Times New Roman" w:hAnsi="Times New Roman"/>
                <w:color w:val="000000"/>
              </w:rPr>
              <w:t>в возрасте до 3х лет)</w:t>
            </w:r>
            <w:r>
              <w:rPr>
                <w:rFonts w:ascii="Times New Roman" w:hAnsi="Times New Roman"/>
                <w:color w:val="000000"/>
              </w:rPr>
              <w:t>. </w:t>
            </w:r>
          </w:p>
          <w:p w14:paraId="3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          Большое внимание уделяется здоровью подрастающего поколения. С начала  нового учебного года  в каждой школе организовано  двухразовое горячее питание.   Это стало возможно благодаря модернизированному подходу к организации питания школьников и новому технологическому оборудованию. На питание школьников из бюджета Боковского района выделено </w:t>
            </w:r>
            <w:r>
              <w:rPr>
                <w:rFonts w:ascii="Times New Roman" w:hAnsi="Times New Roman"/>
                <w:color w:val="000000"/>
              </w:rPr>
              <w:t xml:space="preserve">3165,8 </w:t>
            </w:r>
            <w:r>
              <w:rPr>
                <w:rFonts w:ascii="Times New Roman" w:hAnsi="Times New Roman"/>
                <w:color w:val="000000"/>
              </w:rPr>
              <w:t>тыс. руб.  На обеспечение дополнительным молочным питанием учащихся начальных классов из бюджета Боковского района в 2021</w:t>
            </w:r>
            <w:r>
              <w:rPr>
                <w:rFonts w:ascii="Times New Roman" w:hAnsi="Times New Roman"/>
                <w:color w:val="000000"/>
              </w:rPr>
              <w:t xml:space="preserve">году выделено и освоено796,2 </w:t>
            </w:r>
            <w:r>
              <w:rPr>
                <w:rFonts w:ascii="Times New Roman" w:hAnsi="Times New Roman"/>
                <w:color w:val="000000"/>
              </w:rPr>
              <w:t xml:space="preserve">ыс. рублей. На  организацию питания в лагерях дневного пребывания во время каникул </w:t>
            </w:r>
            <w:r>
              <w:rPr>
                <w:rFonts w:ascii="Times New Roman" w:hAnsi="Times New Roman"/>
                <w:color w:val="000000"/>
              </w:rPr>
              <w:t xml:space="preserve"> 754,0</w:t>
            </w:r>
            <w:r>
              <w:rPr>
                <w:rFonts w:ascii="Times New Roman" w:hAnsi="Times New Roman"/>
                <w:color w:val="000000"/>
              </w:rPr>
              <w:t xml:space="preserve"> тыс</w:t>
            </w:r>
            <w:r>
              <w:rPr>
                <w:rFonts w:ascii="Times New Roman" w:hAnsi="Times New Roman"/>
                <w:color w:val="000000"/>
              </w:rPr>
              <w:t>.р</w:t>
            </w:r>
            <w:r>
              <w:rPr>
                <w:rFonts w:ascii="Times New Roman" w:hAnsi="Times New Roman"/>
                <w:color w:val="000000"/>
              </w:rPr>
              <w:t>ублей.</w:t>
            </w:r>
          </w:p>
          <w:p w14:paraId="3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        Во всех общеобразовательных учреждениях    новое спортивное оборудование и инвентарь, что способствует качественному  физическому развитию и укреплению здоровья школьник</w:t>
            </w:r>
            <w:r>
              <w:rPr>
                <w:rFonts w:ascii="Times New Roman" w:hAnsi="Times New Roman"/>
                <w:color w:val="000000"/>
              </w:rPr>
              <w:t xml:space="preserve">ов. </w:t>
            </w:r>
            <w:r>
              <w:rPr>
                <w:rFonts w:ascii="Times New Roman" w:hAnsi="Times New Roman"/>
                <w:color w:val="000000"/>
              </w:rPr>
              <w:t xml:space="preserve"> В каждом образовательном учреждении урок физкультуры не менее 3 раз в неделю. На многофункциональных комплексах «АРМИС»,  проводятся  обследования школьн</w:t>
            </w:r>
            <w:r>
              <w:rPr>
                <w:rFonts w:ascii="Times New Roman" w:hAnsi="Times New Roman"/>
                <w:color w:val="000000"/>
              </w:rPr>
              <w:t>иков. Такие комплексы имеются в пяти</w:t>
            </w:r>
            <w:r>
              <w:rPr>
                <w:rFonts w:ascii="Times New Roman" w:hAnsi="Times New Roman"/>
                <w:color w:val="000000"/>
              </w:rPr>
              <w:t xml:space="preserve"> школах района  – Боковской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Каргинской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Грачевской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Краснозоринской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Краснокутской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     Подвоз   4</w:t>
            </w:r>
            <w:r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учащихся в образовательные учреждения осуществляется по 2</w:t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школьным маршрутам.    Парк </w:t>
            </w:r>
            <w:r>
              <w:rPr>
                <w:rFonts w:ascii="Times New Roman" w:hAnsi="Times New Roman"/>
                <w:color w:val="000000"/>
              </w:rPr>
              <w:t>транспортных сре</w:t>
            </w:r>
            <w:r>
              <w:rPr>
                <w:rFonts w:ascii="Times New Roman" w:hAnsi="Times New Roman"/>
                <w:color w:val="000000"/>
              </w:rPr>
              <w:t>дств дл</w:t>
            </w:r>
            <w:r>
              <w:rPr>
                <w:rFonts w:ascii="Times New Roman" w:hAnsi="Times New Roman"/>
                <w:color w:val="000000"/>
              </w:rPr>
              <w:t>я подвоза учеников насчитывает 15 единиц. </w:t>
            </w:r>
          </w:p>
          <w:p w14:paraId="3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        Все вышеперечисленные мероприятия позволяют более качественно организовать учебный процесс и сделать пребывание детей в школе приятным и комфортным.</w:t>
            </w:r>
          </w:p>
          <w:p w14:paraId="3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           При проведении мероприятий по подготовке образовательных учреждений к новому 2021</w:t>
            </w:r>
            <w:r>
              <w:rPr>
                <w:rFonts w:ascii="Times New Roman" w:hAnsi="Times New Roman"/>
                <w:color w:val="000000"/>
              </w:rPr>
              <w:t>-20</w:t>
            </w:r>
            <w:r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 xml:space="preserve"> учебному году  из бюджета Боковского района выделено </w:t>
            </w:r>
            <w:r>
              <w:rPr>
                <w:rFonts w:ascii="Times New Roman" w:hAnsi="Times New Roman"/>
                <w:color w:val="000000"/>
              </w:rPr>
              <w:t>1574,6</w:t>
            </w:r>
            <w:r>
              <w:rPr>
                <w:rFonts w:ascii="Times New Roman" w:hAnsi="Times New Roman"/>
                <w:color w:val="000000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на текущий  ремонт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         </w:t>
            </w:r>
            <w:r>
              <w:rPr>
                <w:rFonts w:ascii="Times New Roman" w:hAnsi="Times New Roman"/>
                <w:color w:val="000000"/>
              </w:rPr>
              <w:t>Все о</w:t>
            </w:r>
            <w:r>
              <w:rPr>
                <w:rFonts w:ascii="Times New Roman" w:hAnsi="Times New Roman"/>
                <w:color w:val="000000"/>
              </w:rPr>
              <w:t xml:space="preserve">бразовательных </w:t>
            </w:r>
            <w:r>
              <w:rPr>
                <w:rFonts w:ascii="Times New Roman" w:hAnsi="Times New Roman"/>
                <w:color w:val="000000"/>
              </w:rPr>
              <w:t>организациях</w:t>
            </w:r>
            <w:r>
              <w:rPr>
                <w:rFonts w:ascii="Times New Roman" w:hAnsi="Times New Roman"/>
                <w:color w:val="000000"/>
              </w:rPr>
              <w:t xml:space="preserve"> проведен комплекс мер по приведению зданий и сооружений, а также  прилегающих территорий </w:t>
            </w:r>
            <w:r>
              <w:rPr>
                <w:rFonts w:ascii="Times New Roman" w:hAnsi="Times New Roman"/>
                <w:color w:val="000000"/>
              </w:rPr>
              <w:t xml:space="preserve"> в соответствие с требованиями норм и правил антитеррористической и   противопожарной безопасности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        Значительно улучшена информационно-образовательная среда базовых школ района, большую роль играет обновленное модернизированное материально-техническое оснащение, направленное на решение </w:t>
            </w:r>
            <w:r>
              <w:rPr>
                <w:rFonts w:ascii="Times New Roman" w:hAnsi="Times New Roman"/>
                <w:color w:val="000000"/>
              </w:rPr>
              <w:t>внутри</w:t>
            </w:r>
            <w:r>
              <w:rPr>
                <w:rFonts w:ascii="Times New Roman" w:hAnsi="Times New Roman"/>
                <w:color w:val="000000"/>
              </w:rPr>
              <w:t>предметных</w:t>
            </w:r>
            <w:r>
              <w:rPr>
                <w:rFonts w:ascii="Times New Roman" w:hAnsi="Times New Roman"/>
                <w:color w:val="000000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>общеучебных</w:t>
            </w:r>
            <w:r>
              <w:rPr>
                <w:rFonts w:ascii="Times New Roman" w:hAnsi="Times New Roman"/>
                <w:color w:val="000000"/>
              </w:rPr>
              <w:t xml:space="preserve"> задач.</w:t>
            </w:r>
            <w:r>
              <w:rPr>
                <w:rFonts w:ascii="Times New Roman" w:hAnsi="Times New Roman"/>
                <w:color w:val="000000"/>
              </w:rPr>
              <w:t xml:space="preserve"> В распоряжении детей большие обеденные залы, современные линия раздачи пищи, многофункциональные залы, теплые внутренние туалеты, зоны гигиены с теплой водой.</w:t>
            </w:r>
          </w:p>
          <w:p w14:paraId="3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           В рамках   модернизации региональной системы образования  на развитие школьной инфраструктуры из федерального и областного бюджетов, а также бюджетов муниципального образования направлены средства на  приобретение учебно-лабораторного оборудования, компьютерного оборудования, проведение капитального ремонта, устройство внутренних санузлов и энергосбережение, на приобретение спортивного оборудования и инвентаря, оборудования для школьных столовых и пищеблоков</w:t>
            </w:r>
            <w:r>
              <w:rPr>
                <w:rFonts w:ascii="Times New Roman" w:hAnsi="Times New Roman"/>
                <w:color w:val="000000"/>
              </w:rPr>
              <w:t>.П</w:t>
            </w:r>
            <w:r>
              <w:rPr>
                <w:rFonts w:ascii="Times New Roman" w:hAnsi="Times New Roman"/>
                <w:color w:val="000000"/>
              </w:rPr>
              <w:t xml:space="preserve">риобретенные мобильные компьютерные классы и предметные кабинеты для начальной школы, включающие в себя цифровые микроскопы, интерактивные доски, проекторы, оборудование для выполнения практических и демонстрационных работ, а также учебно-лабораторное оборудование, цифровые лаборатории </w:t>
            </w:r>
            <w:r>
              <w:rPr>
                <w:rFonts w:ascii="Times New Roman" w:hAnsi="Times New Roman"/>
                <w:color w:val="000000"/>
              </w:rPr>
              <w:t>естественно-научного</w:t>
            </w:r>
            <w:r>
              <w:rPr>
                <w:rFonts w:ascii="Times New Roman" w:hAnsi="Times New Roman"/>
                <w:color w:val="000000"/>
              </w:rPr>
              <w:t xml:space="preserve"> цикла, мобильные компьютерные классы для основной и старшей ступени обучения, лингафонные кабинеты и интерактивное оборудование  позволяют  решить  все внутрипредметные и общеучебные задачи.    Этому же способствует и 100%  оснащение  библиотечным фондом (книгопечатной продукцией), в том числе демонстрационными экземплярами, комплектами для фронтальной и практической работы, а также индивидуальными рабочими комплектами, информационно-коммуникационными средствами, экранно-звуковыми пособиями, ТСО, учебно-практическим оборудованием.</w:t>
            </w:r>
          </w:p>
          <w:p w14:paraId="3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                   Реализация проекта проходила в рамках стратегии поэтапного оснащения базовых школ современным оборудованием и инвентарем, улучшения условий обучения.  Закупки в рамках проекта осуществлялись как централизованно минобразованием  Ростовской области, затем передавались в школы района, так и муниципальным образованием, что позволило максимально учесть индивидуальные потребности всех школ. Проект получил широкое освещение в средствах массовой информации областного и муниципального уровня. Результаты проекта размещались на сайтах минобразования и муниципальных образовательных  школ района. Опубликованы статьи в региональных журналах и вестниках. В каждой школе оформлены стенды с новостями проекта модернизации. В муниципальной газете «Станич</w:t>
            </w:r>
            <w:r>
              <w:rPr>
                <w:rFonts w:ascii="Times New Roman" w:hAnsi="Times New Roman"/>
                <w:color w:val="000000"/>
              </w:rPr>
              <w:t>ные ведомости» размещено более 2</w:t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статей </w:t>
            </w:r>
            <w:r>
              <w:rPr>
                <w:rFonts w:ascii="Times New Roman" w:hAnsi="Times New Roman"/>
                <w:color w:val="000000"/>
              </w:rPr>
              <w:t xml:space="preserve"> о работе </w:t>
            </w:r>
            <w:r>
              <w:rPr>
                <w:rFonts w:ascii="Times New Roman" w:hAnsi="Times New Roman"/>
                <w:color w:val="000000"/>
              </w:rPr>
              <w:t>общего образования в районе, о позитивных результатах </w:t>
            </w:r>
            <w:r>
              <w:rPr>
                <w:rFonts w:ascii="Times New Roman" w:hAnsi="Times New Roman"/>
                <w:color w:val="000000"/>
              </w:rPr>
              <w:t xml:space="preserve"> и лучших практиках</w:t>
            </w:r>
            <w:r>
              <w:rPr>
                <w:rFonts w:ascii="Times New Roman" w:hAnsi="Times New Roman"/>
                <w:color w:val="000000"/>
              </w:rPr>
              <w:t>.   Проект модернизации общего образования стал мощным катализатором развития образовательного комплекса района, а приобретенное в рамках проекта оборудование получило хороший отзыв у вех участников образовательного процесса. </w:t>
            </w:r>
          </w:p>
          <w:p w14:paraId="3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Кроме того существует система независимой и общественной оценки деятельности организаций. Оценку проводит экспертная группа, в состав которой входят представители  различных ведомств, родительской общественности, участники образовательного процесса.</w:t>
            </w:r>
          </w:p>
          <w:p w14:paraId="4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Такая оценка системы образования позволила создать новую информационную среду  и обеспечивает оценку:</w:t>
            </w:r>
          </w:p>
          <w:p w14:paraId="4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      информационно-методической  поддержки образовательного процесса;</w:t>
            </w:r>
          </w:p>
          <w:p w14:paraId="4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       планирования образовательного процесса и его ресурсного обеспечения;</w:t>
            </w:r>
          </w:p>
          <w:p w14:paraId="4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      мониторинга и фиксации хода и результатов образовательного процесса;</w:t>
            </w:r>
          </w:p>
          <w:p w14:paraId="4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       мониторинга здоровьяобучающихся;</w:t>
            </w:r>
          </w:p>
          <w:p w14:paraId="4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      современных процедур создания, поиска, сбора, анализа, обработки, хранения и представления информации;</w:t>
            </w:r>
          </w:p>
          <w:p w14:paraId="4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        дистанционного взаимодействия всех участников образовательного процесса: обучающихся, их родителей (законных представителей), педагогических работников, органов управления в сфере образования, общественности, в том числе, в рамках дистанционного образования.</w:t>
            </w:r>
          </w:p>
          <w:p w14:paraId="4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 Организовано информационное сопровождение образовательной деятельности, освещение в средствах массовой информации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и муниципальных уровней. Результаты образовательной деятельности размещаются на сайтах Администрации Боковского района и муниципальных образовательных  школ района. Опубликованы статьи в региональных журналах и вестниках. В каждой школе оформлены стенды с новостями, в муниципальной газете «Станичные ведомости» размещено множество статей о позитивных результатах   системы образования и о намеченных перспективах развития.  Проводятся общественные опросы, где каждый может дать оценку деятельности образовательной организации и о системе образования района в целом.</w:t>
            </w:r>
          </w:p>
          <w:p w14:paraId="4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Такая система анализа состояния и перспектив разви</w:t>
            </w:r>
            <w:r>
              <w:rPr>
                <w:rFonts w:ascii="Times New Roman" w:hAnsi="Times New Roman"/>
                <w:color w:val="000000"/>
              </w:rPr>
              <w:t>тия системы образования в муниципальном образовании стала мощным катализатором развития образовательного комплекса района, а  демонстративное освещение деятельности в сфере образования, прозрачность публичных отчетов, получили хороший отзыв у вех участников образовательного процесса. </w:t>
            </w:r>
          </w:p>
          <w:p w14:paraId="4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Хорошо себя зарекомендовал комплекс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ситуациях.</w:t>
            </w:r>
          </w:p>
          <w:p w14:paraId="4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Отдельно хочется отметить меры, направленные на реализацию независимой оценки качества образовательной деятельности организаций, осуществляющих образовательную деятельность</w:t>
            </w:r>
            <w:r>
              <w:rPr>
                <w:rFonts w:ascii="Times New Roman" w:hAnsi="Times New Roman"/>
                <w:color w:val="000000"/>
              </w:rPr>
              <w:t xml:space="preserve">. В 2021 году независимая оценка  </w:t>
            </w:r>
            <w:r>
              <w:rPr>
                <w:rFonts w:ascii="Times New Roman" w:hAnsi="Times New Roman"/>
                <w:color w:val="000000"/>
              </w:rPr>
              <w:t xml:space="preserve"> п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ведена в </w:t>
            </w: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  <w:color w:val="000000"/>
              </w:rPr>
              <w:t>образовательных учреждения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  Боковского района. Данный мониторинг позволил оценить  качественный уровень  образования  посредством изучения мнений всех участников образовательного процесса.</w:t>
            </w:r>
          </w:p>
        </w:tc>
      </w:tr>
      <w:tr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 Анализ состояния и пер</w:t>
            </w:r>
            <w:r>
              <w:rPr>
                <w:rFonts w:ascii="Times New Roman" w:hAnsi="Times New Roman"/>
                <w:color w:val="000000"/>
              </w:rPr>
              <w:t>спектив раз</w:t>
            </w:r>
            <w:r>
              <w:rPr>
                <w:rFonts w:ascii="Times New Roman" w:hAnsi="Times New Roman"/>
                <w:color w:val="000000"/>
              </w:rPr>
              <w:t>вития системы образования</w:t>
            </w:r>
          </w:p>
        </w:tc>
        <w:tc>
          <w:tcPr>
            <w:tcW w:type="dxa" w:w="100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 В </w:t>
            </w:r>
            <w:r>
              <w:rPr>
                <w:rFonts w:ascii="Times New Roman" w:hAnsi="Times New Roman"/>
                <w:color w:val="000000"/>
              </w:rPr>
              <w:t xml:space="preserve"> развитии системы образования Боковского района </w:t>
            </w:r>
            <w:r>
              <w:rPr>
                <w:rFonts w:ascii="Times New Roman" w:hAnsi="Times New Roman"/>
                <w:color w:val="000000"/>
              </w:rPr>
              <w:t>наблюдается общая положительная динамика:</w:t>
            </w:r>
          </w:p>
          <w:p w14:paraId="4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учащихся 100% горячим питанием;</w:t>
            </w:r>
          </w:p>
          <w:p w14:paraId="4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технологий </w:t>
            </w:r>
            <w:r>
              <w:rPr>
                <w:rFonts w:ascii="Times New Roman" w:hAnsi="Times New Roman"/>
                <w:color w:val="000000"/>
              </w:rPr>
              <w:t>здоровьесбережения</w:t>
            </w:r>
            <w:r>
              <w:rPr>
                <w:rFonts w:ascii="Times New Roman" w:hAnsi="Times New Roman"/>
                <w:color w:val="000000"/>
              </w:rPr>
              <w:t>;</w:t>
            </w:r>
            <w:bookmarkStart w:id="1" w:name="_GoBack"/>
            <w:bookmarkEnd w:id="1"/>
          </w:p>
          <w:p w14:paraId="4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переход на новые образовательные стандарты (ФГОС дошкольного, начального общего, основного общего образования);</w:t>
            </w:r>
          </w:p>
          <w:p w14:paraId="5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оздоровление и отдых детей;</w:t>
            </w:r>
          </w:p>
          <w:p w14:paraId="5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качества образования;</w:t>
            </w:r>
          </w:p>
          <w:p w14:paraId="5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социальных гарантий детства, в том числе слабозащищенных категорий детей сирот, детей из приемных семей, асоциальных семей, трудных подростков;</w:t>
            </w:r>
          </w:p>
          <w:p w14:paraId="5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жильем детей-сирот;</w:t>
            </w:r>
          </w:p>
          <w:p w14:paraId="5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трудоустройство подростков в каникулярное время;</w:t>
            </w:r>
          </w:p>
          <w:p w14:paraId="5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охвата детей  программами дополнительного образования;</w:t>
            </w:r>
          </w:p>
          <w:p w14:paraId="5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снижение уровня преступности подростков;</w:t>
            </w:r>
          </w:p>
          <w:p w14:paraId="5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пропаганда здорового образа жизни  и норм ГТО;</w:t>
            </w:r>
          </w:p>
          <w:p w14:paraId="5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улучшение материально – технической базы образовательных организаций района;</w:t>
            </w:r>
          </w:p>
          <w:p w14:paraId="5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 обеспечение учащихся  УМК;</w:t>
            </w:r>
          </w:p>
          <w:p w14:paraId="5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количества спортивных объектов для детей и молодежи(игровые, спортивные площадки, хоккейная коробка);</w:t>
            </w:r>
          </w:p>
          <w:p w14:paraId="5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расширение межведомственного социального взаимодействия;</w:t>
            </w:r>
          </w:p>
          <w:p w14:paraId="5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проектной деятельности на муниципальном и региональном уровне;</w:t>
            </w:r>
          </w:p>
          <w:p w14:paraId="5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безопасности объектов образования;</w:t>
            </w:r>
          </w:p>
          <w:p w14:paraId="5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доступной среды для лиц с ОВЗ;</w:t>
            </w:r>
          </w:p>
          <w:p w14:paraId="5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дистанционное обучение;</w:t>
            </w:r>
          </w:p>
          <w:p w14:paraId="6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поддержка и стимулирование талантливой молодежи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6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образовательных организаций Боковского района;</w:t>
            </w:r>
          </w:p>
          <w:p w14:paraId="6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качества образования, образовательного процесса, образовательных услуг;</w:t>
            </w:r>
          </w:p>
          <w:p w14:paraId="6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совершенствование духовно-нравственного и патриотического воспитания;</w:t>
            </w:r>
          </w:p>
          <w:p w14:paraId="6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укрепление здоровья детей и молодежи, введение комплекса ГТО;</w:t>
            </w:r>
          </w:p>
          <w:p w14:paraId="6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профильного образования;</w:t>
            </w:r>
          </w:p>
          <w:p w14:paraId="6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   коррекционного и индивидуального образования, обеспечение условий развития данного направления.</w:t>
            </w:r>
          </w:p>
        </w:tc>
      </w:tr>
      <w:tr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 Выводы и заключения</w:t>
            </w:r>
          </w:p>
        </w:tc>
        <w:tc>
          <w:tcPr>
            <w:tcW w:type="dxa" w:w="100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поэтапной реализации проекта</w:t>
            </w:r>
            <w:r>
              <w:rPr>
                <w:rFonts w:ascii="Times New Roman" w:hAnsi="Times New Roman"/>
                <w:color w:val="000000"/>
              </w:rPr>
              <w:t xml:space="preserve"> модернизации образования</w:t>
            </w:r>
            <w:r>
              <w:rPr>
                <w:rFonts w:ascii="Times New Roman" w:hAnsi="Times New Roman"/>
                <w:color w:val="000000"/>
              </w:rPr>
              <w:t xml:space="preserve"> в Боковском районе заключены соглашения между Министерством общего и профессионального образования Ростовской области и Администрацией Боковского района, утверждены Комплексы мер по модернизации общего образования  Боковского района, принято постановление по определению порядка расходования средств и утверждению состава  муниципального межведомственного совета по модернизации общего образования области.</w:t>
            </w:r>
          </w:p>
          <w:p w14:paraId="6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начале реализации проекта перед нами стояло пять основных задач:</w:t>
            </w:r>
          </w:p>
          <w:p w14:paraId="6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базовых школ, формирование эффективной региональной сети ресурсных центров;</w:t>
            </w:r>
          </w:p>
          <w:p w14:paraId="6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инфраструктурных условий для введения новых федеральных образовательных стандартов;</w:t>
            </w:r>
          </w:p>
          <w:p w14:paraId="6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в школах информационных технологий;</w:t>
            </w:r>
          </w:p>
          <w:p w14:paraId="6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заработной платы учителей;</w:t>
            </w:r>
          </w:p>
          <w:p w14:paraId="6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привлечение молодых учителей в систему общего образования.</w:t>
            </w:r>
          </w:p>
          <w:p w14:paraId="6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    Определено 5 базовых школ,  в которых обучается более </w:t>
            </w:r>
            <w:r>
              <w:rPr>
                <w:rFonts w:ascii="Times New Roman" w:hAnsi="Times New Roman"/>
                <w:color w:val="000000"/>
              </w:rPr>
              <w:t>1203</w:t>
            </w:r>
            <w:r>
              <w:rPr>
                <w:rFonts w:ascii="Times New Roman" w:hAnsi="Times New Roman"/>
                <w:color w:val="000000"/>
              </w:rPr>
              <w:t xml:space="preserve"> учащихся.      Реализация проекта проходила в рамках стратегии поэтапного оснащения базовых школ современным оборудованием и инвентарем, улучшения условий обучения.  Закупки в рамках проекта осуществлялись как централизованно минобразования  Ростовской области, затем передавались в школы района, так и муниципальными образованиями, что позволило максимально учесть индивидуальные потребности всех школ.</w:t>
            </w:r>
          </w:p>
          <w:p w14:paraId="7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</w:rPr>
              <w:t>За годы реализации проекта на развитие школьной инфраструктуры из федерального и областного бюджетов, а также бюджетов муниципальных образований направлены средства на  приобретение учебно-лабораторного оборудования, компьютерного оборудования, проведение капитального ремонта, устройство внутренних санузлов и энергосбережение, на приобретение спортивного оборудования и инвентаря, оборудования для школьных столовых и пищеблоков. 100% базовых школ оснащены мобильными компьютерными классами и предметными кабинетами для начальной школы, включающие</w:t>
            </w:r>
            <w:r>
              <w:rPr>
                <w:rFonts w:ascii="Times New Roman" w:hAnsi="Times New Roman"/>
                <w:color w:val="000000"/>
              </w:rPr>
              <w:t xml:space="preserve"> в себя цифровые микроскопы, интерактивные доски, проекторы, оборудование для выполнения практических и демонстрационных работ, а также учебно-лабораторным оборудованием.100% базовых школ оснащены цифровыми лабораториями </w:t>
            </w:r>
            <w:r>
              <w:rPr>
                <w:rFonts w:ascii="Times New Roman" w:hAnsi="Times New Roman"/>
                <w:color w:val="000000"/>
              </w:rPr>
              <w:t>естественно-научного</w:t>
            </w:r>
            <w:r>
              <w:rPr>
                <w:rFonts w:ascii="Times New Roman" w:hAnsi="Times New Roman"/>
                <w:color w:val="000000"/>
              </w:rPr>
              <w:t xml:space="preserve"> цикла, мобильными компьютерными классами для основной и старшей ступени обучения. Кроме того, 3 школы оснащены лингафонными кабинетами и интерактивным оборудованием для организации </w:t>
            </w:r>
            <w:r>
              <w:rPr>
                <w:rFonts w:ascii="Times New Roman" w:hAnsi="Times New Roman"/>
                <w:color w:val="000000"/>
              </w:rPr>
              <w:t>межпредметного</w:t>
            </w:r>
            <w:r>
              <w:rPr>
                <w:rFonts w:ascii="Times New Roman" w:hAnsi="Times New Roman"/>
                <w:color w:val="000000"/>
              </w:rPr>
              <w:t xml:space="preserve"> компьютерного класса.</w:t>
            </w:r>
          </w:p>
          <w:p w14:paraId="7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     Проведена огромная работа по обеспечению  доступности общего образования.</w:t>
            </w:r>
          </w:p>
          <w:p w14:paraId="7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    Заработная плата  педагогических работников доведена до необходимого </w:t>
            </w:r>
            <w:r>
              <w:rPr>
                <w:rFonts w:ascii="Times New Roman" w:hAnsi="Times New Roman"/>
                <w:color w:val="000000"/>
              </w:rPr>
              <w:t>среднеобластного</w:t>
            </w:r>
            <w:r>
              <w:rPr>
                <w:rFonts w:ascii="Times New Roman" w:hAnsi="Times New Roman"/>
                <w:color w:val="000000"/>
              </w:rPr>
              <w:t xml:space="preserve"> уровня. </w:t>
            </w:r>
          </w:p>
          <w:p w14:paraId="7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Организовано информационное сопровождение проекта.</w:t>
            </w:r>
          </w:p>
          <w:p w14:paraId="74000000">
            <w:pPr>
              <w:numPr>
                <w:ilvl w:val="0"/>
                <w:numId w:val="1"/>
              </w:num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предложения по усилению результативности функционирования системы об</w:t>
            </w:r>
            <w:r>
              <w:rPr>
                <w:rFonts w:ascii="Times New Roman" w:hAnsi="Times New Roman"/>
                <w:color w:val="000000"/>
              </w:rPr>
              <w:t>разования за счет повышения качества принимаемых (на уровне муниципаль</w:t>
            </w:r>
            <w:r>
              <w:rPr>
                <w:rFonts w:ascii="Times New Roman" w:hAnsi="Times New Roman"/>
                <w:color w:val="000000"/>
              </w:rPr>
              <w:t>ного образования) управленческих решений.</w:t>
            </w:r>
          </w:p>
          <w:p w14:paraId="7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Укрепление межведомственного сотрудничества;</w:t>
            </w:r>
          </w:p>
          <w:p w14:paraId="7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Финансирование проектов развития образования;</w:t>
            </w:r>
          </w:p>
          <w:p w14:paraId="7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 управленческой деятельности в сфере образования;</w:t>
            </w:r>
          </w:p>
          <w:p w14:paraId="78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Нацеленности на дальнейшее развитие перспективных направлений в сфере образования.</w:t>
            </w:r>
          </w:p>
          <w:p w14:paraId="79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00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7C000000">
      <w:pPr>
        <w:spacing w:after="0"/>
        <w:ind/>
        <w:contextualSpacing w:val="1"/>
        <w:rPr>
          <w:rFonts w:ascii="Times New Roman" w:hAnsi="Times New Roman"/>
          <w:color w:val="000000"/>
        </w:rPr>
      </w:pPr>
    </w:p>
    <w:p w14:paraId="7D000000">
      <w:pPr>
        <w:spacing w:after="0"/>
        <w:ind/>
        <w:contextualSpacing w:val="1"/>
        <w:rPr>
          <w:rFonts w:ascii="Times New Roman" w:hAnsi="Times New Roman"/>
          <w:color w:val="000000"/>
        </w:rPr>
      </w:pPr>
    </w:p>
    <w:p w14:paraId="7E000000">
      <w:pPr>
        <w:spacing w:after="0"/>
        <w:ind/>
        <w:contextualSpacing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Начальник отдела образования</w:t>
      </w:r>
    </w:p>
    <w:p w14:paraId="7F000000">
      <w:pPr>
        <w:spacing w:after="0"/>
        <w:ind/>
        <w:contextualSpacing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Администрации Боковского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района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.В.Шараев     </w:t>
      </w:r>
    </w:p>
    <w:p w14:paraId="80000000">
      <w:pPr>
        <w:spacing w:after="0"/>
        <w:ind/>
        <w:contextualSpacing w:val="1"/>
        <w:rPr>
          <w:rFonts w:ascii="Times New Roman" w:hAnsi="Times New Roman"/>
          <w:color w:val="000000"/>
        </w:rPr>
      </w:pPr>
    </w:p>
    <w:sectPr>
      <w:pgSz w:h="16838" w:orient="portrait" w:w="14741"/>
      <w:pgMar w:bottom="1134" w:footer="709" w:gutter="0" w:header="709" w:left="1661" w:right="141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Emphasis"/>
    <w:basedOn w:val="Style_9"/>
    <w:link w:val="Style_10_ch"/>
    <w:rPr>
      <w:i w:val="1"/>
    </w:rPr>
  </w:style>
  <w:style w:styleId="Style_10_ch" w:type="character">
    <w:name w:val="Emphasis"/>
    <w:basedOn w:val="Style_9_ch"/>
    <w:link w:val="Style_10"/>
    <w:rPr>
      <w:i w:val="1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Normal (Web)"/>
    <w:basedOn w:val="Style_3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Normal (Web)"/>
    <w:basedOn w:val="Style_3_ch"/>
    <w:link w:val="Style_20"/>
    <w:rPr>
      <w:rFonts w:ascii="Times New Roman" w:hAnsi="Times New Roman"/>
      <w:sz w:val="24"/>
    </w:rPr>
  </w:style>
  <w:style w:styleId="Style_21" w:type="paragraph">
    <w:name w:val="apple-converted-space"/>
    <w:basedOn w:val="Style_9"/>
    <w:link w:val="Style_21_ch"/>
  </w:style>
  <w:style w:styleId="Style_21_ch" w:type="character">
    <w:name w:val="apple-converted-space"/>
    <w:basedOn w:val="Style_9_ch"/>
    <w:link w:val="Style_21"/>
  </w:style>
  <w:style w:styleId="Style_22" w:type="paragraph">
    <w:name w:val="Strong"/>
    <w:basedOn w:val="Style_9"/>
    <w:link w:val="Style_22_ch"/>
    <w:rPr>
      <w:b w:val="1"/>
    </w:rPr>
  </w:style>
  <w:style w:styleId="Style_22_ch" w:type="character">
    <w:name w:val="Strong"/>
    <w:basedOn w:val="Style_9_ch"/>
    <w:link w:val="Style_22"/>
    <w:rPr>
      <w:b w:val="1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Знак Знак7"/>
    <w:link w:val="Style_24_ch"/>
    <w:rPr>
      <w:b w:val="1"/>
      <w:sz w:val="24"/>
    </w:rPr>
  </w:style>
  <w:style w:styleId="Style_24_ch" w:type="character">
    <w:name w:val="Знак Знак7"/>
    <w:link w:val="Style_24"/>
    <w:rPr>
      <w:b w:val="1"/>
      <w:sz w:val="24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" w:type="paragraph">
    <w:name w:val="Title"/>
    <w:basedOn w:val="Style_3"/>
    <w:link w:val="Style_2_ch"/>
    <w:uiPriority w:val="10"/>
    <w:qFormat/>
    <w:pPr>
      <w:spacing w:after="0" w:line="240" w:lineRule="auto"/>
      <w:ind/>
      <w:jc w:val="center"/>
    </w:pPr>
    <w:rPr>
      <w:rFonts w:ascii="Calibri" w:hAnsi="Calibri"/>
      <w:sz w:val="40"/>
    </w:rPr>
  </w:style>
  <w:style w:styleId="Style_2_ch" w:type="character">
    <w:name w:val="Title"/>
    <w:basedOn w:val="Style_3_ch"/>
    <w:link w:val="Style_2"/>
    <w:rPr>
      <w:rFonts w:ascii="Calibri" w:hAnsi="Calibri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basedOn w:val="Style_3"/>
    <w:link w:val="Style_27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7_ch" w:type="character">
    <w:name w:val="heading 2"/>
    <w:basedOn w:val="Style_3_ch"/>
    <w:link w:val="Style_27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2022-09-28T13:25:03Z</dcterms:modified>
</cp:coreProperties>
</file>