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A" w:rsidRPr="00941983" w:rsidRDefault="00D04B8A" w:rsidP="00D04B8A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МТБ МБДОУ </w:t>
      </w:r>
      <w:r w:rsidR="002716B4"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716B4"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Тюнгюлюнский</w:t>
      </w:r>
      <w:proofErr w:type="spellEnd"/>
      <w:r w:rsidR="002716B4"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ЦРР – детский сад «</w:t>
      </w:r>
      <w:proofErr w:type="spellStart"/>
      <w:r w:rsidR="002716B4"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Олимпионик</w:t>
      </w:r>
      <w:proofErr w:type="spellEnd"/>
      <w:r w:rsidR="002716B4"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Состояние материально-технической базы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Здание д</w:t>
      </w:r>
      <w:r w:rsidR="00A2224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етского сада  приспособленная</w:t>
      </w:r>
      <w:r w:rsidR="002716B4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 общая площадь 571,2</w:t>
      </w:r>
      <w:r w:rsidR="00A2224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площа</w:t>
      </w:r>
      <w:r w:rsidR="00A2224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дь групповых помещений – 195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кв.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настоящее время функционируют</w:t>
      </w:r>
      <w:r w:rsidR="00A2224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2224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 группы. В некоторых групповых 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ячейках имеются раздельные игровые, спальни, моечные, </w:t>
      </w:r>
      <w:r w:rsidR="009C38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туалетные комнаты </w:t>
      </w:r>
    </w:p>
    <w:p w:rsidR="00D04B8A" w:rsidRPr="00941983" w:rsidRDefault="00D04B8A" w:rsidP="00D04B8A">
      <w:pPr>
        <w:shd w:val="clear" w:color="auto" w:fill="FFFFFF"/>
        <w:spacing w:before="120" w:after="12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Наименование зданий                            Тип строения             Год постройки         Площадь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Основной 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корпус                                    </w:t>
      </w:r>
      <w:proofErr w:type="gramStart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деревянное</w:t>
      </w:r>
      <w:proofErr w:type="gramEnd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1966                        571,2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групповая          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                    41,1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групповая           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42,5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групповая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="00941983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56,6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групповая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="00941983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54,8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спальня   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 </w:t>
      </w:r>
      <w:r w:rsidR="00941983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43,8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спальня   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 </w:t>
      </w:r>
      <w:r w:rsidR="00941983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35,5</w:t>
      </w:r>
    </w:p>
    <w:p w:rsidR="005A7E41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медицинский кабинет        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941983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11,2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Физкультурно</w:t>
      </w:r>
      <w:proofErr w:type="spellEnd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музыкальный зал   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108,3</w:t>
      </w:r>
    </w:p>
    <w:p w:rsidR="00787638" w:rsidRPr="00941983" w:rsidRDefault="00787638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Малый зал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логопеда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7,3</w:t>
      </w:r>
    </w:p>
    <w:p w:rsidR="00D04B8A" w:rsidRPr="00941983" w:rsidRDefault="005A7E41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Моечная</w:t>
      </w:r>
      <w:r w:rsidR="00D04B8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 9,7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Туалетная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8,3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Туалетная 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4,85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Туалетная 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4,85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Туалетная                     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3,45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Методический кабинет                                                               </w:t>
      </w:r>
      <w:r w:rsidR="005A7E41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8,1</w:t>
      </w:r>
    </w:p>
    <w:p w:rsidR="005A7E41" w:rsidRPr="00941983" w:rsidRDefault="005A7E41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 директора</w:t>
      </w:r>
      <w:r w:rsidR="00D04B8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13,3</w:t>
      </w:r>
    </w:p>
    <w:p w:rsidR="005A7E41" w:rsidRPr="00941983" w:rsidRDefault="005A7E41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логопеда</w:t>
      </w:r>
    </w:p>
    <w:p w:rsidR="005A7E41" w:rsidRPr="00941983" w:rsidRDefault="005A7E41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Кабинет психолога 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 кухня                                                    </w:t>
      </w:r>
      <w:proofErr w:type="gramStart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дере</w:t>
      </w:r>
      <w:r w:rsidR="00787638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вянное</w:t>
      </w:r>
      <w:proofErr w:type="gramEnd"/>
      <w:r w:rsidR="00787638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  1989                            23,1</w:t>
      </w:r>
    </w:p>
    <w:p w:rsidR="00787638" w:rsidRPr="00941983" w:rsidRDefault="00787638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Прачечная                                               </w:t>
      </w:r>
      <w:proofErr w:type="gramStart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деревянное</w:t>
      </w:r>
      <w:proofErr w:type="gramEnd"/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1989                             15,1</w:t>
      </w:r>
    </w:p>
    <w:p w:rsidR="00D04B8A" w:rsidRPr="00941983" w:rsidRDefault="00787638" w:rsidP="00D04B8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Пожарная емкость</w:t>
      </w:r>
      <w:r w:rsidR="00D04B8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 2009</w:t>
      </w:r>
      <w:r w:rsidR="00D04B8A"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                        25м3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Оборудованы кабинеты: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          медицинский кабинет;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          физкультурно-музыкальный зал;</w:t>
      </w:r>
    </w:p>
    <w:p w:rsidR="00D04B8A" w:rsidRPr="00941983" w:rsidRDefault="00D04B8A" w:rsidP="00D04B8A">
      <w:pPr>
        <w:shd w:val="clear" w:color="auto" w:fill="FFFFFF"/>
        <w:spacing w:after="0" w:line="408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          кабинет логопеда;</w:t>
      </w:r>
    </w:p>
    <w:p w:rsidR="00D04B8A" w:rsidRPr="00941983" w:rsidRDefault="00D04B8A" w:rsidP="001C46F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FA" w:rsidRPr="00941983" w:rsidRDefault="001C46FA" w:rsidP="001C46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C46FA" w:rsidRPr="000C3A7A" w:rsidRDefault="001C46FA" w:rsidP="000C3A7A">
      <w:pPr>
        <w:spacing w:after="0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</w:pPr>
    </w:p>
    <w:p w:rsidR="001C46FA" w:rsidRPr="000C3A7A" w:rsidRDefault="00D04B8A" w:rsidP="000C3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7A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 </w:t>
      </w:r>
      <w:r w:rsidR="000C3A7A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ab/>
      </w:r>
      <w:r w:rsidR="001C46FA" w:rsidRPr="000C3A7A">
        <w:rPr>
          <w:rFonts w:ascii="Times New Roman" w:hAnsi="Times New Roman" w:cs="Times New Roman"/>
          <w:sz w:val="24"/>
          <w:szCs w:val="24"/>
        </w:rPr>
        <w:t>Год строительства зданий— 1928-й., реконструирован 1974г.  общей площадью 720,5  кв. метров.</w:t>
      </w:r>
      <w:r w:rsidR="000C3A7A">
        <w:rPr>
          <w:rFonts w:ascii="Times New Roman" w:hAnsi="Times New Roman" w:cs="Times New Roman"/>
          <w:sz w:val="24"/>
          <w:szCs w:val="24"/>
        </w:rPr>
        <w:t xml:space="preserve"> </w:t>
      </w:r>
      <w:r w:rsidR="000C3A7A" w:rsidRPr="000C3A7A">
        <w:rPr>
          <w:rFonts w:ascii="Times New Roman" w:hAnsi="Times New Roman" w:cs="Times New Roman"/>
          <w:sz w:val="24"/>
          <w:szCs w:val="24"/>
        </w:rPr>
        <w:t xml:space="preserve">Санузел, благоустройство в помещении отсутствуют.  </w:t>
      </w:r>
      <w:r w:rsidR="000C3A7A">
        <w:rPr>
          <w:rFonts w:ascii="Times New Roman" w:hAnsi="Times New Roman" w:cs="Times New Roman"/>
          <w:sz w:val="24"/>
          <w:szCs w:val="24"/>
        </w:rPr>
        <w:t xml:space="preserve">В </w:t>
      </w:r>
      <w:r w:rsidR="001C46FA" w:rsidRPr="000C3A7A">
        <w:rPr>
          <w:rFonts w:ascii="Times New Roman" w:hAnsi="Times New Roman" w:cs="Times New Roman"/>
          <w:sz w:val="24"/>
          <w:szCs w:val="24"/>
        </w:rPr>
        <w:t>2013 составлен дефектный акт, износ составляет 75%, с 2015 года начался строительство нового з</w:t>
      </w:r>
      <w:r w:rsidR="000C3A7A">
        <w:rPr>
          <w:rFonts w:ascii="Times New Roman" w:hAnsi="Times New Roman" w:cs="Times New Roman"/>
          <w:sz w:val="24"/>
          <w:szCs w:val="24"/>
        </w:rPr>
        <w:t>дания детского сада на 140 мест</w:t>
      </w:r>
      <w:r w:rsidR="001C46FA" w:rsidRPr="000C3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983" w:rsidRPr="00014370" w:rsidRDefault="00941983" w:rsidP="009419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 xml:space="preserve">В учреждении эффективно реализуется модель развивающей среды. </w:t>
      </w:r>
    </w:p>
    <w:p w:rsidR="00941983" w:rsidRPr="00014370" w:rsidRDefault="00941983" w:rsidP="009419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Она  проектируется на основе:</w:t>
      </w:r>
    </w:p>
    <w:p w:rsidR="00941983" w:rsidRPr="00014370" w:rsidRDefault="00941983" w:rsidP="0094198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реализуемой  в детском саду  образовательной программы;</w:t>
      </w:r>
    </w:p>
    <w:p w:rsidR="00941983" w:rsidRPr="00014370" w:rsidRDefault="00941983" w:rsidP="0094198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 xml:space="preserve">требований нормативных документов; </w:t>
      </w:r>
    </w:p>
    <w:p w:rsidR="00941983" w:rsidRPr="00014370" w:rsidRDefault="00941983" w:rsidP="0094198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материальных и архитектурно-пространственных условий;</w:t>
      </w:r>
    </w:p>
    <w:p w:rsidR="00941983" w:rsidRPr="00014370" w:rsidRDefault="00941983" w:rsidP="0094198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предпочтений, субкультуры и уровня развития детей;</w:t>
      </w:r>
    </w:p>
    <w:p w:rsidR="00941983" w:rsidRPr="00014370" w:rsidRDefault="00941983" w:rsidP="0094198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370">
        <w:rPr>
          <w:rFonts w:ascii="Times New Roman" w:hAnsi="Times New Roman"/>
          <w:color w:val="000000"/>
          <w:sz w:val="24"/>
          <w:szCs w:val="24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  <w:proofErr w:type="gramEnd"/>
    </w:p>
    <w:p w:rsidR="00941983" w:rsidRPr="00014370" w:rsidRDefault="00941983" w:rsidP="009419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941983" w:rsidRPr="00014370" w:rsidRDefault="00941983" w:rsidP="009419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Модель  развивающей  среды: личностно-ориентированная  модель взаимодействия между педагогами  и детьми.</w:t>
      </w:r>
    </w:p>
    <w:p w:rsidR="00941983" w:rsidRPr="00014370" w:rsidRDefault="00941983" w:rsidP="00941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  <w:u w:val="single"/>
        </w:rPr>
        <w:t>Цель</w:t>
      </w:r>
      <w:r w:rsidR="00B857D0">
        <w:rPr>
          <w:rFonts w:ascii="Times New Roman" w:hAnsi="Times New Roman"/>
          <w:sz w:val="24"/>
          <w:szCs w:val="24"/>
        </w:rPr>
        <w:t>: создание благоприятных условий развития детей в соответствии с их возрастными и индивидуальными особенностями</w:t>
      </w:r>
      <w:r w:rsidRPr="00014370">
        <w:rPr>
          <w:rFonts w:ascii="Times New Roman" w:hAnsi="Times New Roman"/>
          <w:sz w:val="24"/>
          <w:szCs w:val="24"/>
        </w:rPr>
        <w:t xml:space="preserve">. </w:t>
      </w:r>
    </w:p>
    <w:p w:rsidR="00941983" w:rsidRPr="00014370" w:rsidRDefault="00941983" w:rsidP="009419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 xml:space="preserve">Ведущая роль в </w:t>
      </w:r>
      <w:proofErr w:type="spellStart"/>
      <w:r w:rsidRPr="0001437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14370">
        <w:rPr>
          <w:rFonts w:ascii="Times New Roman" w:hAnsi="Times New Roman"/>
          <w:sz w:val="24"/>
          <w:szCs w:val="24"/>
        </w:rPr>
        <w:t>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 и самих детей друг с другом, становится основной формой детской жизни. Способствующей  игре средой 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941983" w:rsidRPr="00014370" w:rsidRDefault="00941983" w:rsidP="009419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Пространство организовано так, чтобы проводить много вариативные игр</w:t>
      </w:r>
      <w:r>
        <w:rPr>
          <w:rFonts w:ascii="Times New Roman" w:hAnsi="Times New Roman"/>
          <w:sz w:val="24"/>
          <w:szCs w:val="24"/>
        </w:rPr>
        <w:t xml:space="preserve">ы.  В группе создаётся </w:t>
      </w:r>
      <w:r w:rsidRPr="00014370">
        <w:rPr>
          <w:rFonts w:ascii="Times New Roman" w:hAnsi="Times New Roman"/>
          <w:sz w:val="24"/>
          <w:szCs w:val="24"/>
        </w:rPr>
        <w:t xml:space="preserve">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941983" w:rsidRPr="00BC5837" w:rsidRDefault="00941983" w:rsidP="009419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 xml:space="preserve"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</w:t>
      </w:r>
      <w:r>
        <w:rPr>
          <w:rFonts w:ascii="Times New Roman" w:hAnsi="Times New Roman"/>
          <w:sz w:val="24"/>
          <w:szCs w:val="24"/>
        </w:rPr>
        <w:t>для изобретательства, открытий.</w:t>
      </w:r>
    </w:p>
    <w:p w:rsidR="00D04B8A" w:rsidRPr="00D229F8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04B8A" w:rsidRPr="000C3A7A" w:rsidRDefault="00D04B8A" w:rsidP="000C3A7A">
      <w:pPr>
        <w:shd w:val="clear" w:color="auto" w:fill="FFFFFF"/>
        <w:spacing w:after="0"/>
        <w:ind w:firstLine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Физическое развитие детей: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спортивный зал (различные тренажеры, спортивный инвентарь);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proofErr w:type="gram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мини-спортивные</w:t>
      </w:r>
      <w:proofErr w:type="gram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уголки «Юниор» в группах;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медицинский кабинет.</w:t>
      </w:r>
    </w:p>
    <w:p w:rsidR="00D04B8A" w:rsidRPr="000C3A7A" w:rsidRDefault="00D04B8A" w:rsidP="000C3A7A">
      <w:pPr>
        <w:shd w:val="clear" w:color="auto" w:fill="FFFFFF"/>
        <w:spacing w:after="0"/>
        <w:ind w:left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Познавательное развитие детей: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интерактивная доска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-1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мультимедийные проекторы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экраны – 3 комплекта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мпьютеры-3, ноутбуки- 4, планшеты -4, принтеры – 2, принтер А3, 3 в одном - 1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игровые модули, интерактивные игры и игрушки нового поколения: к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онструкторы по робототехнике (4 шт.)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уголки природы;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 экологичес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ких инноваций </w:t>
      </w:r>
      <w:proofErr w:type="gramStart"/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микроскоп, коллекция минералов, муляжи и др.);</w:t>
      </w:r>
    </w:p>
    <w:p w:rsidR="001C46F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уголки экспериментирования;</w:t>
      </w:r>
    </w:p>
    <w:p w:rsidR="00D04B8A" w:rsidRPr="000C3A7A" w:rsidRDefault="001C46FA" w:rsidP="000C3A7A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14"/>
          <w:bdr w:val="none" w:sz="0" w:space="0" w:color="auto" w:frame="1"/>
          <w:lang w:eastAsia="ru-RU"/>
        </w:rPr>
        <w:t xml:space="preserve">        Зеленая зона на участке </w:t>
      </w:r>
    </w:p>
    <w:p w:rsidR="00D04B8A" w:rsidRPr="000C3A7A" w:rsidRDefault="00D04B8A" w:rsidP="000C3A7A">
      <w:pPr>
        <w:shd w:val="clear" w:color="auto" w:fill="FFFFFF"/>
        <w:spacing w:after="0"/>
        <w:ind w:left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Художественно-эстетическое развитие детей: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музыкальный зал (совмещенный со спортивным залом) (фонотека, музыкальные центры, аппаратура, радиомикрофоны, музыкальные и народные инструменты и др.);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видеосалон (Т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елевизор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LED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микрофон, видеотека и др.);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изостудия (наглядные пособия, репродукции, образцы народных промыслов и др.).</w:t>
      </w:r>
    </w:p>
    <w:p w:rsidR="00D04B8A" w:rsidRPr="000C3A7A" w:rsidRDefault="00D04B8A" w:rsidP="000C3A7A">
      <w:pPr>
        <w:shd w:val="clear" w:color="auto" w:fill="FFFFFF"/>
        <w:spacing w:after="0"/>
        <w:ind w:left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Социально-личностное развитие детей: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уголки социально эмоционального развития (в группах);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психолога (игры по социально-эмоциональному развитию, аудиокассеты, библиотека, музыкальный центр, компьютер, принтер и др.);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Symbol" w:eastAsia="Times New Roman" w:hAnsi="Symbol" w:cs="Arial"/>
          <w:sz w:val="24"/>
          <w:szCs w:val="24"/>
          <w:bdr w:val="none" w:sz="0" w:space="0" w:color="auto" w:frame="1"/>
          <w:lang w:eastAsia="ru-RU"/>
        </w:rPr>
        <w:t>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«балаган» (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камелек,</w:t>
      </w:r>
      <w:r w:rsidR="000C3A7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предметы мебели, предметы быта и утвари, посуда народа </w:t>
      </w:r>
      <w:proofErr w:type="spell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саха</w:t>
      </w:r>
      <w:proofErr w:type="spell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куклы в национальной одежде, народные настольные игрушки, народные и дидактические игры и игрушки, народные музыкальные инструменты и др.)</w:t>
      </w:r>
    </w:p>
    <w:p w:rsidR="00D04B8A" w:rsidRPr="000C3A7A" w:rsidRDefault="00D04B8A" w:rsidP="000C3A7A">
      <w:pPr>
        <w:shd w:val="clear" w:color="auto" w:fill="FFFFFF"/>
        <w:spacing w:after="0"/>
        <w:ind w:left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04B8A" w:rsidRPr="000C3A7A" w:rsidRDefault="00D04B8A" w:rsidP="000C3A7A">
      <w:pPr>
        <w:shd w:val="clear" w:color="auto" w:fill="FFFFFF"/>
        <w:spacing w:after="0"/>
        <w:ind w:left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познавательно-образовательной среды включает: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расширение пространства среды за счёт включения в интернет-пространство через компьютерные технологии и создание </w:t>
      </w:r>
      <w:proofErr w:type="spell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медиатеки</w:t>
      </w:r>
      <w:proofErr w:type="spell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оригинального дизайна, оформления интерьера своей группы воспитателями;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включение уголков экспериментальной деятельности в пространство группы;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обогащение литературно-художественных центров – разными видами театра (пальчиковыми, настольными, кукольными);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дополнение центров развития электронными игрушками, конструкторами (робототехника) нового поколения;</w:t>
      </w:r>
    </w:p>
    <w:p w:rsidR="00D04B8A" w:rsidRPr="000C3A7A" w:rsidRDefault="00D04B8A" w:rsidP="000C3A7A">
      <w:pPr>
        <w:shd w:val="clear" w:color="auto" w:fill="FFFFFF"/>
        <w:spacing w:after="0"/>
        <w:ind w:left="720" w:hanging="72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0C3A7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пополнение содержания книжных уголков познавательной и художественной детской литературой.</w:t>
      </w:r>
    </w:p>
    <w:p w:rsidR="00D04B8A" w:rsidRPr="000C3A7A" w:rsidRDefault="00D04B8A" w:rsidP="000C3A7A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методическом кабинете наглядные пособия и методическая литература по всем разделам реализуемой Программы</w:t>
      </w:r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«От рождения до школы», «</w:t>
      </w:r>
      <w:proofErr w:type="spellStart"/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Тосхол</w:t>
      </w:r>
      <w:proofErr w:type="spellEnd"/>
      <w:r w:rsidR="001C46FA"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Методический комплекс пополнен психолого-педагогической литературой и нормативно-правовыми источниками, обеспечивающими введение и реализацию федерального государственного образовательного стандарта дошкольного образования (далее – ФГОС </w:t>
      </w:r>
      <w:proofErr w:type="gram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1C46F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</w:pPr>
      <w:proofErr w:type="gram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Таким образом, оборудованная современными техническими средствами, мебелью, игрушками нового поколения предметно-развивающая образовательная среда, методический комплекс и материальное оснащение, включая </w:t>
      </w:r>
      <w:proofErr w:type="spell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комьютерную</w:t>
      </w:r>
      <w:proofErr w:type="spell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мультимедийную технику, ТСО, организована с учетом рекомендаций «Санитарно-эпидемиологических правил и нормативов», а также с учетом возрастных и индивидуальных особенностей детей каждой возрастной группы, что позволяет реализовать образовательную программу дошкольного образования любой сложности, внедрять федеральный государственный образовательный стандарт дошкольного образования на</w:t>
      </w:r>
      <w:proofErr w:type="gram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высоком качественном </w:t>
      </w:r>
      <w:proofErr w:type="gramStart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уровне</w:t>
      </w:r>
      <w:proofErr w:type="gramEnd"/>
      <w:r w:rsidRPr="000C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0C3A7A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 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          В каждой группе созданы условия для самостоятельного, активного и целенаправленного действия во всех видах деятельности.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           В детском саду созданы  необ</w:t>
      </w:r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ход</w:t>
      </w:r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имые условия. Сбалансированное </w:t>
      </w:r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5 – </w:t>
      </w:r>
      <w:proofErr w:type="spellStart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ти</w:t>
      </w:r>
      <w:proofErr w:type="spellEnd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разовое 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питания</w:t>
      </w:r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(завтрак, витаминный завтрак, обед, молочный полдник, ужин)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. Меню отвечает требованиям</w:t>
      </w:r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РосПотребнадзора</w:t>
      </w:r>
      <w:proofErr w:type="spellEnd"/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.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         В соответствии с Постановлением  Правительства РФ от 10.07.2013 №582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а также для открытости и прозрачности учреждения </w:t>
      </w:r>
      <w:proofErr w:type="spellStart"/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МБДОУ</w:t>
      </w:r>
      <w:proofErr w:type="gramStart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»Т</w:t>
      </w:r>
      <w:proofErr w:type="gramEnd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юнгюлюнский</w:t>
      </w:r>
      <w:proofErr w:type="spellEnd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ЦРР – дет</w:t>
      </w:r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ский сад «</w:t>
      </w:r>
      <w:proofErr w:type="spellStart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Олимпионик</w:t>
      </w:r>
      <w:proofErr w:type="spellEnd"/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» использует в своей работе «Интернет,  имеет с 2010 года 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val="en-US" w:eastAsia="ru-RU"/>
        </w:rPr>
        <w:t>web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-сайт:</w:t>
      </w:r>
      <w:r w:rsidRPr="000C3A7A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val="en-US" w:eastAsia="ru-RU"/>
        </w:rPr>
        <w:t>http</w:t>
      </w:r>
      <w:r w:rsidRPr="000C3A7A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eastAsia="ru-RU"/>
        </w:rPr>
        <w:t>://</w:t>
      </w:r>
      <w:r w:rsidRPr="000C3A7A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val="en-US" w:eastAsia="ru-RU"/>
        </w:rPr>
        <w:t>www</w:t>
      </w:r>
      <w:r w:rsidR="005479BB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5479BB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val="en-US" w:eastAsia="ru-RU"/>
        </w:rPr>
        <w:t>Olimpionik</w:t>
      </w:r>
      <w:proofErr w:type="spellEnd"/>
      <w:r w:rsidR="005479BB" w:rsidRPr="005479BB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5479BB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val="en-US" w:eastAsia="ru-RU"/>
        </w:rPr>
        <w:t>ucoz</w:t>
      </w:r>
      <w:proofErr w:type="spellEnd"/>
      <w:r w:rsidR="005479BB" w:rsidRPr="005479BB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eastAsia="ru-RU"/>
        </w:rPr>
        <w:t>.</w:t>
      </w:r>
      <w:r w:rsidR="005479BB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val="en-US" w:eastAsia="ru-RU"/>
        </w:rPr>
        <w:t>org</w:t>
      </w:r>
      <w:r w:rsidRPr="000C3A7A">
        <w:rPr>
          <w:rFonts w:ascii="Times New Roman" w:eastAsia="Times New Roman" w:hAnsi="Times New Roman" w:cs="Times New Roman"/>
          <w:szCs w:val="19"/>
          <w:u w:val="single"/>
          <w:bdr w:val="none" w:sz="0" w:space="0" w:color="auto" w:frame="1"/>
          <w:lang w:eastAsia="ru-RU"/>
        </w:rPr>
        <w:t>.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,</w:t>
      </w:r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инстаграм</w:t>
      </w:r>
      <w:proofErr w:type="spellEnd"/>
      <w:r w:rsidR="001C46F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страницу</w:t>
      </w:r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 xml:space="preserve"> для родителей </w:t>
      </w:r>
      <w:proofErr w:type="spellStart"/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val="en-US" w:eastAsia="ru-RU"/>
        </w:rPr>
        <w:t>Rastemvmeste</w:t>
      </w:r>
      <w:proofErr w:type="spellEnd"/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2017.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b/>
          <w:bCs/>
          <w:szCs w:val="19"/>
          <w:bdr w:val="none" w:sz="0" w:space="0" w:color="auto" w:frame="1"/>
          <w:lang w:eastAsia="ru-RU"/>
        </w:rPr>
        <w:t>        За МБДОУ,</w:t>
      </w:r>
      <w:r w:rsidR="005479BB" w:rsidRPr="005479BB">
        <w:rPr>
          <w:rFonts w:ascii="Times New Roman" w:eastAsia="Times New Roman" w:hAnsi="Times New Roman" w:cs="Times New Roman"/>
          <w:b/>
          <w:bCs/>
          <w:szCs w:val="19"/>
          <w:bdr w:val="none" w:sz="0" w:space="0" w:color="auto" w:frame="1"/>
          <w:lang w:eastAsia="ru-RU"/>
        </w:rPr>
        <w:t xml:space="preserve"> </w:t>
      </w:r>
      <w:r w:rsidRPr="000C3A7A">
        <w:rPr>
          <w:rFonts w:ascii="Times New Roman" w:eastAsia="Times New Roman" w:hAnsi="Times New Roman" w:cs="Times New Roman"/>
          <w:b/>
          <w:bCs/>
          <w:szCs w:val="19"/>
          <w:bdr w:val="none" w:sz="0" w:space="0" w:color="auto" w:frame="1"/>
          <w:lang w:eastAsia="ru-RU"/>
        </w:rPr>
        <w:t xml:space="preserve"> в целях обеспечения образовательной деятельности, </w:t>
      </w: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Учредитель закрепляет объекты, находящиеся в муниципальной собственности (здания, сооружения, имущество, оборудование) на праве оперативного управления. Земельный участок закреплён за МБДОУ в постоянное (бессрочное) пользование.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lastRenderedPageBreak/>
        <w:t>             </w:t>
      </w:r>
      <w:proofErr w:type="gramStart"/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Имущество МБДОУ состоит из основных и оборотных средств, а также иных ценностей, оборудования и материалов, стоимость и перечень которых отражается на балансе и в инвентар</w:t>
      </w:r>
      <w:r w:rsidR="000C3A7A"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изационном описи.</w:t>
      </w:r>
      <w:proofErr w:type="gramEnd"/>
    </w:p>
    <w:p w:rsidR="00D04B8A" w:rsidRPr="000C3A7A" w:rsidRDefault="00D04B8A" w:rsidP="000C3A7A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Имущество, приобретенное МБДОУ за счет доходов от собственной деятельности, является собственностью МБДОУ.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     </w:t>
      </w:r>
      <w:r w:rsidRPr="000C3A7A">
        <w:rPr>
          <w:rFonts w:ascii="inherit" w:eastAsia="Times New Roman" w:hAnsi="inherit" w:cs="Times New Roman"/>
          <w:b/>
          <w:bCs/>
          <w:sz w:val="23"/>
          <w:szCs w:val="19"/>
          <w:bdr w:val="none" w:sz="0" w:space="0" w:color="auto" w:frame="1"/>
          <w:lang w:eastAsia="ru-RU"/>
        </w:rPr>
        <w:t> Источниками формирования имущества и финансовых средств МБДОУ являются: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- бюджетные средства;</w:t>
      </w:r>
    </w:p>
    <w:p w:rsidR="00D04B8A" w:rsidRPr="000C3A7A" w:rsidRDefault="00D04B8A" w:rsidP="000C3A7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19"/>
          <w:lang w:eastAsia="ru-RU"/>
        </w:rPr>
      </w:pPr>
      <w:r w:rsidRPr="000C3A7A">
        <w:rPr>
          <w:rFonts w:ascii="Times New Roman" w:eastAsia="Times New Roman" w:hAnsi="Times New Roman" w:cs="Times New Roman"/>
          <w:szCs w:val="19"/>
          <w:bdr w:val="none" w:sz="0" w:space="0" w:color="auto" w:frame="1"/>
          <w:lang w:eastAsia="ru-RU"/>
        </w:rPr>
        <w:t>- внебюджетные средства (родительский взнос).</w:t>
      </w:r>
    </w:p>
    <w:p w:rsidR="003E1931" w:rsidRPr="000C3A7A" w:rsidRDefault="003E1931" w:rsidP="000C3A7A">
      <w:pPr>
        <w:rPr>
          <w:sz w:val="28"/>
        </w:rPr>
      </w:pPr>
    </w:p>
    <w:sectPr w:rsidR="003E1931" w:rsidRPr="000C3A7A" w:rsidSect="00D0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9F7"/>
    <w:multiLevelType w:val="hybridMultilevel"/>
    <w:tmpl w:val="FF46E6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76E7"/>
    <w:multiLevelType w:val="hybridMultilevel"/>
    <w:tmpl w:val="9DFC4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124FE"/>
    <w:multiLevelType w:val="hybridMultilevel"/>
    <w:tmpl w:val="B400E7F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DA0"/>
    <w:multiLevelType w:val="multilevel"/>
    <w:tmpl w:val="35F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40FB7"/>
    <w:multiLevelType w:val="multilevel"/>
    <w:tmpl w:val="44F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B5072"/>
    <w:multiLevelType w:val="hybridMultilevel"/>
    <w:tmpl w:val="EEA4A8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0AB0"/>
    <w:multiLevelType w:val="multilevel"/>
    <w:tmpl w:val="7B7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B5A2F"/>
    <w:multiLevelType w:val="multilevel"/>
    <w:tmpl w:val="2DA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1"/>
    <w:rsid w:val="000C3A7A"/>
    <w:rsid w:val="001C46FA"/>
    <w:rsid w:val="002716B4"/>
    <w:rsid w:val="003E1931"/>
    <w:rsid w:val="00493F16"/>
    <w:rsid w:val="00544C88"/>
    <w:rsid w:val="005479BB"/>
    <w:rsid w:val="005A7E41"/>
    <w:rsid w:val="00787638"/>
    <w:rsid w:val="00941983"/>
    <w:rsid w:val="009C3882"/>
    <w:rsid w:val="00A2224A"/>
    <w:rsid w:val="00B222E6"/>
    <w:rsid w:val="00B857D0"/>
    <w:rsid w:val="00D04B8A"/>
    <w:rsid w:val="00D229F8"/>
    <w:rsid w:val="00D502FB"/>
    <w:rsid w:val="00F1202D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E2407E"/>
          </w:divBdr>
          <w:divsChild>
            <w:div w:id="13994755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23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30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63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5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2017-10-12T02:20:00Z</cp:lastPrinted>
  <dcterms:created xsi:type="dcterms:W3CDTF">2017-10-12T01:39:00Z</dcterms:created>
  <dcterms:modified xsi:type="dcterms:W3CDTF">2017-10-18T08:16:00Z</dcterms:modified>
</cp:coreProperties>
</file>