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2" w:rsidRDefault="00A549B2">
      <w:pPr>
        <w:pStyle w:val="Default"/>
        <w:jc w:val="right"/>
        <w:rPr>
          <w:b/>
          <w:sz w:val="28"/>
        </w:rPr>
      </w:pPr>
    </w:p>
    <w:p w:rsidR="00A549B2" w:rsidRDefault="00A549B2">
      <w:pPr>
        <w:pStyle w:val="Default"/>
        <w:rPr>
          <w:sz w:val="28"/>
        </w:rPr>
      </w:pPr>
    </w:p>
    <w:p w:rsidR="00A549B2" w:rsidRDefault="000F5174">
      <w:pPr>
        <w:pStyle w:val="Default"/>
        <w:jc w:val="center"/>
        <w:rPr>
          <w:b/>
        </w:rPr>
      </w:pPr>
      <w:r>
        <w:rPr>
          <w:b/>
        </w:rPr>
        <w:t>Информационная справка</w:t>
      </w:r>
    </w:p>
    <w:p w:rsidR="00A549B2" w:rsidRDefault="000F5174">
      <w:pPr>
        <w:pStyle w:val="Default"/>
        <w:jc w:val="both"/>
      </w:pPr>
      <w:r>
        <w:t>о реализации пункта 33 (2) «Мониторинг внедрения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программ» распоряжения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</w:t>
      </w:r>
    </w:p>
    <w:p w:rsidR="00A549B2" w:rsidRDefault="000F5174">
      <w:pPr>
        <w:pStyle w:val="Default"/>
        <w:jc w:val="center"/>
      </w:pPr>
      <w:r>
        <w:t>в _______________________________________________________</w:t>
      </w:r>
    </w:p>
    <w:p w:rsidR="00A549B2" w:rsidRDefault="000F5174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наименование муниципалитета Ростовской области</w:t>
      </w:r>
    </w:p>
    <w:p w:rsidR="00A549B2" w:rsidRDefault="000F5174">
      <w:pPr>
        <w:pStyle w:val="Default"/>
        <w:jc w:val="center"/>
        <w:rPr>
          <w:i/>
        </w:rPr>
      </w:pPr>
      <w:r>
        <w:rPr>
          <w:i/>
        </w:rPr>
        <w:t xml:space="preserve"> </w:t>
      </w:r>
    </w:p>
    <w:p w:rsidR="00A549B2" w:rsidRDefault="000F5174">
      <w:pPr>
        <w:pStyle w:val="Default"/>
        <w:jc w:val="center"/>
      </w:pPr>
      <w:r>
        <w:t>1. Количественные характеристики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1601"/>
        <w:gridCol w:w="2283"/>
        <w:gridCol w:w="2773"/>
        <w:gridCol w:w="2601"/>
      </w:tblGrid>
      <w:tr w:rsidR="00A549B2">
        <w:tc>
          <w:tcPr>
            <w:tcW w:w="415" w:type="dxa"/>
            <w:vAlign w:val="center"/>
          </w:tcPr>
          <w:p w:rsidR="00A549B2" w:rsidRDefault="000F517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01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Уровень образования</w:t>
            </w:r>
          </w:p>
        </w:tc>
        <w:tc>
          <w:tcPr>
            <w:tcW w:w="2283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Количество образовательных организаций в муниципалитете Ростовской области в соответствии с формой федерального государственного статистического наблюдения № ОО-1 в разрезе уровней образования</w:t>
            </w:r>
          </w:p>
        </w:tc>
        <w:tc>
          <w:tcPr>
            <w:tcW w:w="2773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Количество образовательных организаций в муниципалитете Ростовской области, в которых утверждено и размещено на сайте ОО в разделе «Наставничество» Положение о системе наставничества педагогических работников в образовательной организации, в разрезе уровней образования</w:t>
            </w:r>
          </w:p>
        </w:tc>
        <w:tc>
          <w:tcPr>
            <w:tcW w:w="2601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Количество образовательных организаций в муниципалитете Ростовской области, в которых имеются и размещено на сайте ОО в разделе «Наставничество»  локальные акты о закреплении пар «наставник-наставляемый», в разрезе уровней образования</w:t>
            </w:r>
          </w:p>
        </w:tc>
      </w:tr>
      <w:tr w:rsidR="00A549B2">
        <w:tc>
          <w:tcPr>
            <w:tcW w:w="415" w:type="dxa"/>
          </w:tcPr>
          <w:p w:rsidR="00A549B2" w:rsidRDefault="000F517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1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2283" w:type="dxa"/>
          </w:tcPr>
          <w:p w:rsidR="00A549B2" w:rsidRDefault="00C534C8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73" w:type="dxa"/>
          </w:tcPr>
          <w:p w:rsidR="00A549B2" w:rsidRDefault="00C534C8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1" w:type="dxa"/>
          </w:tcPr>
          <w:p w:rsidR="00A549B2" w:rsidRDefault="00C534C8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549B2">
        <w:tc>
          <w:tcPr>
            <w:tcW w:w="415" w:type="dxa"/>
          </w:tcPr>
          <w:p w:rsidR="00A549B2" w:rsidRDefault="000F517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1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</w:tc>
        <w:tc>
          <w:tcPr>
            <w:tcW w:w="2283" w:type="dxa"/>
          </w:tcPr>
          <w:p w:rsidR="00A549B2" w:rsidRDefault="00A549B2">
            <w:pPr>
              <w:pStyle w:val="Default"/>
              <w:rPr>
                <w:sz w:val="20"/>
              </w:rPr>
            </w:pPr>
          </w:p>
        </w:tc>
        <w:tc>
          <w:tcPr>
            <w:tcW w:w="2773" w:type="dxa"/>
          </w:tcPr>
          <w:p w:rsidR="00A549B2" w:rsidRDefault="00A549B2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2601" w:type="dxa"/>
          </w:tcPr>
          <w:p w:rsidR="00A549B2" w:rsidRDefault="00A549B2">
            <w:pPr>
              <w:pStyle w:val="Default"/>
              <w:jc w:val="center"/>
              <w:rPr>
                <w:sz w:val="20"/>
              </w:rPr>
            </w:pPr>
          </w:p>
        </w:tc>
      </w:tr>
    </w:tbl>
    <w:p w:rsidR="00A549B2" w:rsidRDefault="00A549B2">
      <w:pPr>
        <w:pStyle w:val="Default"/>
      </w:pPr>
    </w:p>
    <w:p w:rsidR="00A549B2" w:rsidRDefault="000F5174">
      <w:pPr>
        <w:pStyle w:val="Default"/>
        <w:jc w:val="center"/>
      </w:pPr>
      <w:r>
        <w:t>2. Внедрение системы наставничества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4298"/>
        <w:gridCol w:w="1526"/>
        <w:gridCol w:w="3293"/>
      </w:tblGrid>
      <w:tr w:rsidR="00A549B2">
        <w:tc>
          <w:tcPr>
            <w:tcW w:w="556" w:type="dxa"/>
          </w:tcPr>
          <w:p w:rsidR="00A549B2" w:rsidRDefault="000F517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298" w:type="dxa"/>
          </w:tcPr>
          <w:p w:rsidR="00A549B2" w:rsidRDefault="000F517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1526" w:type="dxa"/>
          </w:tcPr>
          <w:p w:rsidR="00A549B2" w:rsidRDefault="000F5174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Отметка о наличии </w:t>
            </w:r>
          </w:p>
        </w:tc>
        <w:tc>
          <w:tcPr>
            <w:tcW w:w="3293" w:type="dxa"/>
          </w:tcPr>
          <w:p w:rsidR="00A549B2" w:rsidRDefault="000F5174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</w:t>
            </w:r>
          </w:p>
        </w:tc>
      </w:tr>
      <w:tr w:rsidR="00A549B2">
        <w:tc>
          <w:tcPr>
            <w:tcW w:w="556" w:type="dxa"/>
          </w:tcPr>
          <w:p w:rsidR="00A549B2" w:rsidRDefault="000F5174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98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Наличие страницы «Наставничество» на официальном ресурсе муниципального органа, осуществляющего управление в сфере образования Ростовской области, где размещены ссылки на страницы по наставничеству официальных ресурсов образовательных организаций муниципалитета, где размещены документы </w:t>
            </w:r>
          </w:p>
        </w:tc>
        <w:tc>
          <w:tcPr>
            <w:tcW w:w="1526" w:type="dxa"/>
          </w:tcPr>
          <w:p w:rsidR="00A549B2" w:rsidRDefault="000F517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имеется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/ отсутствует)</w:t>
            </w:r>
          </w:p>
        </w:tc>
        <w:tc>
          <w:tcPr>
            <w:tcW w:w="3293" w:type="dxa"/>
          </w:tcPr>
          <w:p w:rsidR="00A549B2" w:rsidRDefault="00436583">
            <w:pPr>
              <w:pStyle w:val="Default"/>
              <w:rPr>
                <w:i/>
                <w:sz w:val="20"/>
              </w:rPr>
            </w:pPr>
            <w:hyperlink r:id="rId5" w:tgtFrame="_blank" w:history="1">
              <w:r w:rsidR="00C534C8">
                <w:rPr>
                  <w:rStyle w:val="a3"/>
                </w:rPr>
                <w:t>https://bokschool.gauro-riacro.ru/razdel_info/</w:t>
              </w:r>
            </w:hyperlink>
          </w:p>
        </w:tc>
      </w:tr>
      <w:tr w:rsidR="00A549B2">
        <w:tc>
          <w:tcPr>
            <w:tcW w:w="556" w:type="dxa"/>
          </w:tcPr>
          <w:p w:rsidR="00A549B2" w:rsidRDefault="000F5174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98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Локальные акты, утвержденные и размещенные на сайте ОО в разделе «Наставничество» регламентирующие меры стимулирования педагогических работников образовательных организаций, включенных в систему наставничества на уровне образовательных организаций</w:t>
            </w:r>
          </w:p>
        </w:tc>
        <w:tc>
          <w:tcPr>
            <w:tcW w:w="1526" w:type="dxa"/>
          </w:tcPr>
          <w:p w:rsidR="00A549B2" w:rsidRDefault="00A549B2">
            <w:pPr>
              <w:pStyle w:val="Default"/>
              <w:rPr>
                <w:i/>
                <w:sz w:val="20"/>
              </w:rPr>
            </w:pPr>
          </w:p>
        </w:tc>
        <w:tc>
          <w:tcPr>
            <w:tcW w:w="3293" w:type="dxa"/>
          </w:tcPr>
          <w:p w:rsidR="00A549B2" w:rsidRDefault="00A549B2">
            <w:pPr>
              <w:pStyle w:val="Default"/>
              <w:rPr>
                <w:i/>
                <w:sz w:val="20"/>
              </w:rPr>
            </w:pPr>
          </w:p>
        </w:tc>
      </w:tr>
      <w:tr w:rsidR="00A549B2">
        <w:tc>
          <w:tcPr>
            <w:tcW w:w="556" w:type="dxa"/>
          </w:tcPr>
          <w:p w:rsidR="00A549B2" w:rsidRDefault="000F517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98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526" w:type="dxa"/>
          </w:tcPr>
          <w:p w:rsidR="00A549B2" w:rsidRDefault="000F5174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 образовательных организаций в разрезе уровней образования</w:t>
            </w:r>
          </w:p>
        </w:tc>
        <w:tc>
          <w:tcPr>
            <w:tcW w:w="3293" w:type="dxa"/>
          </w:tcPr>
          <w:p w:rsidR="00A549B2" w:rsidRDefault="00436583">
            <w:pPr>
              <w:pStyle w:val="Default"/>
              <w:rPr>
                <w:i/>
                <w:sz w:val="20"/>
              </w:rPr>
            </w:pPr>
            <w:hyperlink r:id="rId6" w:tgtFrame="_blank" w:history="1">
              <w:r w:rsidR="00C534C8">
                <w:rPr>
                  <w:rStyle w:val="a3"/>
                </w:rPr>
                <w:t>https://bokschool.gauro-riacro.ru/razdel_info/</w:t>
              </w:r>
            </w:hyperlink>
          </w:p>
        </w:tc>
      </w:tr>
      <w:tr w:rsidR="00A549B2" w:rsidTr="00436583">
        <w:trPr>
          <w:trHeight w:val="1286"/>
        </w:trPr>
        <w:tc>
          <w:tcPr>
            <w:tcW w:w="556" w:type="dxa"/>
          </w:tcPr>
          <w:p w:rsidR="00A549B2" w:rsidRDefault="000F517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98" w:type="dxa"/>
          </w:tcPr>
          <w:p w:rsidR="00A549B2" w:rsidRDefault="000F517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</w:tc>
        <w:tc>
          <w:tcPr>
            <w:tcW w:w="1526" w:type="dxa"/>
          </w:tcPr>
          <w:p w:rsidR="00A549B2" w:rsidRDefault="000F5174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Количество образовательных организаций в разрезе уровней </w:t>
            </w:r>
            <w:r>
              <w:rPr>
                <w:i/>
                <w:sz w:val="20"/>
              </w:rPr>
              <w:lastRenderedPageBreak/>
              <w:t>образования</w:t>
            </w:r>
          </w:p>
        </w:tc>
        <w:tc>
          <w:tcPr>
            <w:tcW w:w="3293" w:type="dxa"/>
          </w:tcPr>
          <w:p w:rsidR="00436583" w:rsidRDefault="00436583" w:rsidP="00436583">
            <w:pPr>
              <w:rPr>
                <w:i/>
                <w:sz w:val="20"/>
              </w:rPr>
            </w:pPr>
            <w:hyperlink r:id="rId7" w:tgtFrame="_blank" w:history="1">
              <w:r>
                <w:rPr>
                  <w:rStyle w:val="a3"/>
                </w:rPr>
                <w:t>https://bokschool.gauro-riacro.ru/razdel_info/</w:t>
              </w:r>
            </w:hyperlink>
          </w:p>
          <w:p w:rsidR="00A549B2" w:rsidRDefault="00A549B2">
            <w:pPr>
              <w:pStyle w:val="Default"/>
              <w:rPr>
                <w:i/>
                <w:sz w:val="20"/>
              </w:rPr>
            </w:pPr>
            <w:bookmarkStart w:id="0" w:name="_GoBack"/>
            <w:bookmarkEnd w:id="0"/>
          </w:p>
        </w:tc>
      </w:tr>
    </w:tbl>
    <w:p w:rsidR="00A549B2" w:rsidRDefault="00A549B2">
      <w:pPr>
        <w:spacing w:after="0" w:line="360" w:lineRule="auto"/>
        <w:jc w:val="both"/>
        <w:rPr>
          <w:rFonts w:ascii="Times New Roman" w:hAnsi="Times New Roman"/>
          <w:sz w:val="26"/>
        </w:rPr>
      </w:pPr>
    </w:p>
    <w:sectPr w:rsidR="00A549B2" w:rsidSect="00A549B2">
      <w:pgSz w:w="11906" w:h="16838"/>
      <w:pgMar w:top="709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9B2"/>
    <w:rsid w:val="000F5174"/>
    <w:rsid w:val="00436583"/>
    <w:rsid w:val="005C162D"/>
    <w:rsid w:val="00A549B2"/>
    <w:rsid w:val="00C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549B2"/>
  </w:style>
  <w:style w:type="paragraph" w:styleId="10">
    <w:name w:val="heading 1"/>
    <w:next w:val="a"/>
    <w:link w:val="11"/>
    <w:uiPriority w:val="9"/>
    <w:qFormat/>
    <w:rsid w:val="00A549B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549B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549B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549B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549B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49B2"/>
  </w:style>
  <w:style w:type="paragraph" w:customStyle="1" w:styleId="Default">
    <w:name w:val="Default"/>
    <w:link w:val="Default0"/>
    <w:rsid w:val="00A549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549B2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A549B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49B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549B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49B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549B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549B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549B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549B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549B2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A549B2"/>
  </w:style>
  <w:style w:type="paragraph" w:styleId="31">
    <w:name w:val="toc 3"/>
    <w:next w:val="a"/>
    <w:link w:val="32"/>
    <w:uiPriority w:val="39"/>
    <w:rsid w:val="00A549B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549B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549B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549B2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549B2"/>
    <w:rPr>
      <w:color w:val="0000FF" w:themeColor="hyperlink"/>
      <w:u w:val="single"/>
    </w:rPr>
  </w:style>
  <w:style w:type="character" w:styleId="a3">
    <w:name w:val="Hyperlink"/>
    <w:basedOn w:val="a0"/>
    <w:link w:val="13"/>
    <w:rsid w:val="00A549B2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A549B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549B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549B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549B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49B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49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549B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549B2"/>
    <w:rPr>
      <w:rFonts w:ascii="XO Thames" w:hAnsi="XO Thames"/>
      <w:sz w:val="28"/>
    </w:rPr>
  </w:style>
  <w:style w:type="paragraph" w:styleId="a4">
    <w:name w:val="Balloon Text"/>
    <w:basedOn w:val="a"/>
    <w:link w:val="a5"/>
    <w:rsid w:val="00A549B2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549B2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A549B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549B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549B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49B2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A549B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A549B2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A549B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A549B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549B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549B2"/>
    <w:rPr>
      <w:rFonts w:ascii="XO Thames" w:hAnsi="XO Thames"/>
      <w:b/>
      <w:sz w:val="28"/>
    </w:rPr>
  </w:style>
  <w:style w:type="table" w:styleId="aa">
    <w:name w:val="Table Grid"/>
    <w:basedOn w:val="a1"/>
    <w:rsid w:val="00A5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ayout">
    <w:name w:val="layout"/>
    <w:basedOn w:val="a0"/>
    <w:rsid w:val="00C534C8"/>
  </w:style>
  <w:style w:type="character" w:styleId="ab">
    <w:name w:val="FollowedHyperlink"/>
    <w:basedOn w:val="a0"/>
    <w:uiPriority w:val="99"/>
    <w:semiHidden/>
    <w:unhideWhenUsed/>
    <w:rsid w:val="00C53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kschool.gauro-riacro.ru/razdel_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kschool.gauro-riacro.ru/razdel_info/" TargetMode="External"/><Relationship Id="rId5" Type="http://schemas.openxmlformats.org/officeDocument/2006/relationships/hyperlink" Target="https://bokschool.gauro-riacro.ru/razdel_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Компьютер 29</cp:lastModifiedBy>
  <cp:revision>6</cp:revision>
  <dcterms:created xsi:type="dcterms:W3CDTF">2022-11-28T06:28:00Z</dcterms:created>
  <dcterms:modified xsi:type="dcterms:W3CDTF">2022-11-29T11:37:00Z</dcterms:modified>
</cp:coreProperties>
</file>